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87B9BB" w14:textId="6926BEA8" w:rsidR="0075376A" w:rsidRDefault="0075376A" w:rsidP="00F06422">
      <w:pPr>
        <w:spacing w:after="0" w:line="259" w:lineRule="auto"/>
        <w:ind w:left="0" w:right="0" w:firstLine="0"/>
        <w:jc w:val="left"/>
        <w:rPr>
          <w:b/>
        </w:rPr>
      </w:pPr>
    </w:p>
    <w:p w14:paraId="08787BC5" w14:textId="5BDC71C0" w:rsidR="00AF772C" w:rsidRDefault="00F06422" w:rsidP="00C95B86">
      <w:pPr>
        <w:tabs>
          <w:tab w:val="right" w:pos="8501"/>
        </w:tabs>
        <w:spacing w:after="0" w:line="259" w:lineRule="auto"/>
        <w:ind w:left="0" w:right="0" w:firstLine="0"/>
        <w:rPr>
          <w:b/>
          <w:sz w:val="22"/>
        </w:rPr>
      </w:pPr>
      <w:r>
        <w:rPr>
          <w:b/>
          <w:sz w:val="22"/>
        </w:rPr>
        <w:t xml:space="preserve">MEMORIA </w:t>
      </w:r>
      <w:r w:rsidR="00287242">
        <w:rPr>
          <w:b/>
          <w:sz w:val="22"/>
        </w:rPr>
        <w:t>DEL DIRECTOR</w:t>
      </w:r>
      <w:r>
        <w:rPr>
          <w:b/>
          <w:sz w:val="22"/>
        </w:rPr>
        <w:t xml:space="preserve"> GENERAL DE</w:t>
      </w:r>
      <w:r w:rsidR="00287242">
        <w:rPr>
          <w:b/>
          <w:sz w:val="22"/>
        </w:rPr>
        <w:t xml:space="preserve"> POLÍTICA EDUCATIVA, ORDENACIÓN, EQUIDAD Y FORMACIÓN</w:t>
      </w:r>
      <w:r>
        <w:rPr>
          <w:b/>
          <w:sz w:val="22"/>
        </w:rPr>
        <w:t xml:space="preserve">, </w:t>
      </w:r>
      <w:r w:rsidR="00AF772C" w:rsidRPr="002B7A11">
        <w:rPr>
          <w:b/>
          <w:sz w:val="22"/>
        </w:rPr>
        <w:t xml:space="preserve">EN RELACIÓN CON LA </w:t>
      </w:r>
      <w:r w:rsidR="00AF772C">
        <w:rPr>
          <w:b/>
          <w:sz w:val="22"/>
        </w:rPr>
        <w:t>PROPUESTA</w:t>
      </w:r>
      <w:r w:rsidR="00AF772C" w:rsidRPr="002B7A11">
        <w:rPr>
          <w:b/>
          <w:sz w:val="22"/>
        </w:rPr>
        <w:t xml:space="preserve"> DE </w:t>
      </w:r>
      <w:r w:rsidR="00AF772C">
        <w:rPr>
          <w:b/>
          <w:sz w:val="22"/>
        </w:rPr>
        <w:t>ORDEN</w:t>
      </w:r>
      <w:r w:rsidR="00AF772C">
        <w:rPr>
          <w:b/>
          <w:sz w:val="22"/>
          <w:lang w:val="es-ES_tradnl"/>
        </w:rPr>
        <w:t xml:space="preserve"> DE LA CONSEJERA DE EDUCACIÓN, </w:t>
      </w:r>
      <w:r w:rsidR="00287242">
        <w:rPr>
          <w:b/>
          <w:sz w:val="22"/>
          <w:lang w:val="es-ES_tradnl"/>
        </w:rPr>
        <w:t>CIENCIA Y UNIVERSIDADES</w:t>
      </w:r>
      <w:r w:rsidR="00AF772C">
        <w:rPr>
          <w:b/>
          <w:sz w:val="22"/>
          <w:lang w:val="es-ES_tradnl"/>
        </w:rPr>
        <w:t xml:space="preserve">, </w:t>
      </w:r>
      <w:r w:rsidR="00AF772C">
        <w:rPr>
          <w:b/>
          <w:sz w:val="22"/>
        </w:rPr>
        <w:t xml:space="preserve">POR LA QUE SE CONCEDE UNA SUBVENCIÓN </w:t>
      </w:r>
      <w:r w:rsidR="00287242">
        <w:rPr>
          <w:b/>
          <w:sz w:val="22"/>
        </w:rPr>
        <w:t xml:space="preserve">DIRECTA </w:t>
      </w:r>
      <w:r w:rsidR="00AF772C">
        <w:rPr>
          <w:b/>
          <w:sz w:val="22"/>
        </w:rPr>
        <w:t xml:space="preserve">A FAVOR DE LA </w:t>
      </w:r>
      <w:r w:rsidR="00804956" w:rsidRPr="00143FFC">
        <w:rPr>
          <w:b/>
          <w:sz w:val="22"/>
        </w:rPr>
        <w:t>FEDERACIÓN CRISTIANA DE ASOCIACIONES DE PADRES Y MADRES DE</w:t>
      </w:r>
      <w:r w:rsidR="00804956">
        <w:rPr>
          <w:b/>
          <w:sz w:val="22"/>
        </w:rPr>
        <w:t xml:space="preserve"> ALUMNOS DE </w:t>
      </w:r>
      <w:r w:rsidR="00804956" w:rsidRPr="00143FFC">
        <w:rPr>
          <w:b/>
          <w:sz w:val="22"/>
        </w:rPr>
        <w:t xml:space="preserve">ARAGÓN, </w:t>
      </w:r>
      <w:r w:rsidR="00804956" w:rsidRPr="00143FFC">
        <w:rPr>
          <w:b/>
          <w:sz w:val="22"/>
        </w:rPr>
        <w:t>FECAPARAGON</w:t>
      </w:r>
      <w:r w:rsidR="00CC104E">
        <w:rPr>
          <w:b/>
          <w:sz w:val="22"/>
        </w:rPr>
        <w:t>,</w:t>
      </w:r>
      <w:r w:rsidR="00CC104E" w:rsidRPr="003E4064">
        <w:rPr>
          <w:b/>
          <w:sz w:val="22"/>
        </w:rPr>
        <w:t xml:space="preserve"> PARA LA REALIZACIÓN</w:t>
      </w:r>
      <w:r w:rsidR="00CC104E">
        <w:rPr>
          <w:b/>
          <w:sz w:val="22"/>
        </w:rPr>
        <w:t xml:space="preserve"> DE ACTUACIONES EN MATERIA DE PARTICIPACIÓN EDUCATIVA </w:t>
      </w:r>
      <w:r w:rsidR="00287242">
        <w:rPr>
          <w:b/>
          <w:sz w:val="22"/>
        </w:rPr>
        <w:t>DURANTE EL EJERCICIO 2026.</w:t>
      </w:r>
    </w:p>
    <w:p w14:paraId="672DB26C" w14:textId="3D0323B4" w:rsidR="00287242" w:rsidRDefault="00287242" w:rsidP="00AF772C">
      <w:pPr>
        <w:tabs>
          <w:tab w:val="right" w:pos="8501"/>
        </w:tabs>
        <w:spacing w:after="0" w:line="259" w:lineRule="auto"/>
        <w:ind w:left="0" w:right="0" w:firstLine="0"/>
        <w:jc w:val="left"/>
        <w:rPr>
          <w:b/>
          <w:sz w:val="22"/>
        </w:rPr>
      </w:pPr>
    </w:p>
    <w:p w14:paraId="03A55ED0" w14:textId="77777777" w:rsidR="0094779E" w:rsidRDefault="0094779E" w:rsidP="00287242">
      <w:pPr>
        <w:spacing w:after="0" w:line="336" w:lineRule="auto"/>
        <w:ind w:left="0" w:right="0" w:firstLine="0"/>
        <w:rPr>
          <w:sz w:val="22"/>
        </w:rPr>
      </w:pPr>
    </w:p>
    <w:p w14:paraId="3FBD656E" w14:textId="41AF7842" w:rsidR="00287242" w:rsidRPr="00287242" w:rsidRDefault="00287242" w:rsidP="00287242">
      <w:pPr>
        <w:spacing w:after="0" w:line="336" w:lineRule="auto"/>
        <w:ind w:left="0" w:right="0" w:firstLine="0"/>
        <w:rPr>
          <w:sz w:val="22"/>
        </w:rPr>
      </w:pPr>
      <w:r w:rsidRPr="00287242">
        <w:rPr>
          <w:sz w:val="22"/>
        </w:rPr>
        <w:t>Por Decreto 141/2026, de 29 de julio, del Gobierno de Aragón, se establece la estructura orgánica del Departamento de Educación, Ciencia y Universidades. De conformidad con su artículo 1.1 le corresponde el ejercicio de las competencias en materia de enseñanza universitaria y no universitaria, así como en materia de investigación, desarrollo e innovación científico-técnica, y, en concreto, la planificación, implantación, desarrollo, gestión y seguimiento de la educación no universitaria en Aragón, así como el ejercicio de las funciones y servicios que corresponden a la Comunidad Autónoma de Aragón en materia de enseñanza no universitaria.</w:t>
      </w:r>
    </w:p>
    <w:p w14:paraId="5FE8FD82" w14:textId="77777777" w:rsidR="00287242" w:rsidRPr="00287242" w:rsidRDefault="00287242" w:rsidP="00287242">
      <w:pPr>
        <w:spacing w:after="0" w:line="336" w:lineRule="auto"/>
        <w:ind w:left="0" w:right="0" w:firstLine="0"/>
        <w:rPr>
          <w:sz w:val="22"/>
        </w:rPr>
      </w:pPr>
    </w:p>
    <w:p w14:paraId="67BD0807" w14:textId="458FE1B6" w:rsidR="006B582A" w:rsidRDefault="00287242" w:rsidP="00287242">
      <w:pPr>
        <w:spacing w:after="0" w:line="336" w:lineRule="auto"/>
        <w:ind w:left="0" w:right="0" w:firstLine="0"/>
        <w:rPr>
          <w:sz w:val="22"/>
        </w:rPr>
      </w:pPr>
      <w:r w:rsidRPr="00287242">
        <w:rPr>
          <w:sz w:val="22"/>
        </w:rPr>
        <w:t xml:space="preserve">Igualmente, de conformidad con su artículo 13.1 </w:t>
      </w:r>
      <w:r w:rsidR="006B582A">
        <w:rPr>
          <w:sz w:val="22"/>
        </w:rPr>
        <w:t xml:space="preserve">p) </w:t>
      </w:r>
      <w:r w:rsidRPr="00287242">
        <w:rPr>
          <w:sz w:val="22"/>
        </w:rPr>
        <w:t>le corresponde, a través de la Dirección General de Política Educativa, Ordenación, Equidad y Formación</w:t>
      </w:r>
      <w:r w:rsidR="006B582A">
        <w:rPr>
          <w:sz w:val="22"/>
        </w:rPr>
        <w:t xml:space="preserve"> </w:t>
      </w:r>
      <w:r w:rsidR="006B582A" w:rsidRPr="006B582A">
        <w:rPr>
          <w:sz w:val="22"/>
        </w:rPr>
        <w:t>el establecimiento de los cauces de información y comunicación con las organizaciones representativas del alumnado y de sus familias, así como el impulso de las acciones formativas dirigidas a las familias.</w:t>
      </w:r>
    </w:p>
    <w:p w14:paraId="3BD2EDBE" w14:textId="1EA81EAB" w:rsidR="00C85A74" w:rsidRDefault="00C85A74" w:rsidP="00287242">
      <w:pPr>
        <w:spacing w:after="0" w:line="336" w:lineRule="auto"/>
        <w:ind w:left="0" w:right="0" w:firstLine="0"/>
        <w:rPr>
          <w:sz w:val="22"/>
        </w:rPr>
      </w:pPr>
    </w:p>
    <w:p w14:paraId="18E38875" w14:textId="476F7E32" w:rsidR="00C85A74" w:rsidRDefault="00C85A74" w:rsidP="00C85A74">
      <w:pPr>
        <w:suppressAutoHyphens/>
        <w:spacing w:after="180" w:line="336" w:lineRule="auto"/>
        <w:ind w:left="0" w:right="0" w:firstLine="0"/>
        <w:rPr>
          <w:rFonts w:eastAsia="Times New Roman"/>
          <w:color w:val="auto"/>
          <w:sz w:val="22"/>
        </w:rPr>
      </w:pPr>
      <w:r w:rsidRPr="00C85A74">
        <w:rPr>
          <w:rFonts w:eastAsia="Times New Roman"/>
          <w:color w:val="auto"/>
          <w:sz w:val="22"/>
        </w:rPr>
        <w:t xml:space="preserve">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(BOA nº 111, de 12 de junio de 2026), autoriza la tramitación, entre otras, </w:t>
      </w:r>
      <w:r>
        <w:rPr>
          <w:rFonts w:eastAsia="Times New Roman"/>
          <w:color w:val="auto"/>
          <w:sz w:val="22"/>
        </w:rPr>
        <w:t xml:space="preserve">de una </w:t>
      </w:r>
      <w:r w:rsidRPr="00C85A74">
        <w:rPr>
          <w:rFonts w:eastAsia="Times New Roman"/>
          <w:color w:val="auto"/>
          <w:sz w:val="22"/>
        </w:rPr>
        <w:t>subvención de concesión directa a favor de F</w:t>
      </w:r>
      <w:r w:rsidR="00804956">
        <w:rPr>
          <w:rFonts w:eastAsia="Times New Roman"/>
          <w:color w:val="auto"/>
          <w:sz w:val="22"/>
        </w:rPr>
        <w:t>ECAPARAGON</w:t>
      </w:r>
      <w:r w:rsidRPr="00C85A74">
        <w:rPr>
          <w:rFonts w:eastAsia="Times New Roman"/>
          <w:color w:val="auto"/>
          <w:sz w:val="22"/>
        </w:rPr>
        <w:t xml:space="preserve"> por un importe de 20.000 euros. </w:t>
      </w:r>
    </w:p>
    <w:p w14:paraId="08F134C7" w14:textId="4567D6B6" w:rsidR="00C85A74" w:rsidRPr="00C85A74" w:rsidRDefault="00C85A74" w:rsidP="00C85A74">
      <w:pPr>
        <w:suppressAutoHyphens/>
        <w:spacing w:after="180" w:line="336" w:lineRule="auto"/>
        <w:ind w:left="0" w:right="0" w:firstLine="0"/>
        <w:rPr>
          <w:rFonts w:eastAsia="Times New Roman"/>
          <w:color w:val="auto"/>
          <w:sz w:val="22"/>
        </w:rPr>
      </w:pPr>
      <w:r w:rsidRPr="00C85A74">
        <w:rPr>
          <w:rFonts w:eastAsia="Times New Roman"/>
          <w:color w:val="auto"/>
          <w:sz w:val="22"/>
        </w:rPr>
        <w:t xml:space="preserve">El artículo 5 del Decreto-ley 1/2026, de 10 de junio, del Gobierno de Aragón, </w:t>
      </w:r>
      <w:r>
        <w:rPr>
          <w:rFonts w:eastAsia="Times New Roman"/>
          <w:color w:val="auto"/>
          <w:sz w:val="22"/>
        </w:rPr>
        <w:t>recoge</w:t>
      </w:r>
      <w:r w:rsidRPr="00C85A74">
        <w:rPr>
          <w:rFonts w:eastAsia="Times New Roman"/>
          <w:color w:val="auto"/>
          <w:sz w:val="22"/>
        </w:rPr>
        <w:t xml:space="preserve"> que estas subvenciones se tramitarán, en los mismos términos previstos para el procedimiento de concesión directa, regulado para las subvenciones nominativas en el artículo 29 del texto refundido de la Ley de Subvenciones de Aragón.</w:t>
      </w:r>
    </w:p>
    <w:p w14:paraId="32AD3780" w14:textId="77777777" w:rsidR="00C85A74" w:rsidRPr="00287242" w:rsidRDefault="00C85A74" w:rsidP="00287242">
      <w:pPr>
        <w:spacing w:after="0" w:line="336" w:lineRule="auto"/>
        <w:ind w:left="0" w:right="0" w:firstLine="0"/>
        <w:rPr>
          <w:sz w:val="22"/>
        </w:rPr>
      </w:pPr>
    </w:p>
    <w:p w14:paraId="7F5DDA6A" w14:textId="33B1F9A6" w:rsidR="004F6133" w:rsidRPr="00287242" w:rsidRDefault="004F6133" w:rsidP="00287242">
      <w:pPr>
        <w:spacing w:after="0" w:line="336" w:lineRule="auto"/>
        <w:ind w:left="0" w:right="0" w:firstLine="0"/>
        <w:rPr>
          <w:sz w:val="22"/>
        </w:rPr>
      </w:pPr>
    </w:p>
    <w:p w14:paraId="649257DE" w14:textId="77777777" w:rsidR="00C85A74" w:rsidRPr="00287242" w:rsidRDefault="00C85A74" w:rsidP="00287242">
      <w:pPr>
        <w:spacing w:after="0" w:line="336" w:lineRule="auto"/>
        <w:ind w:left="0" w:right="0" w:firstLine="0"/>
        <w:rPr>
          <w:sz w:val="22"/>
        </w:rPr>
      </w:pPr>
    </w:p>
    <w:p w14:paraId="5E0F1411" w14:textId="5B8BE731" w:rsidR="00287242" w:rsidRDefault="00287242" w:rsidP="00287242">
      <w:pPr>
        <w:spacing w:after="0" w:line="336" w:lineRule="auto"/>
        <w:ind w:left="0" w:right="0" w:firstLine="0"/>
        <w:rPr>
          <w:sz w:val="22"/>
        </w:rPr>
      </w:pPr>
      <w:r w:rsidRPr="00287242">
        <w:rPr>
          <w:sz w:val="22"/>
        </w:rPr>
        <w:t xml:space="preserve">El objeto de la subvención va dirigido a la realización de determinadas actuaciones en materia de participación educativa durante el año </w:t>
      </w:r>
      <w:r w:rsidR="00C85A74">
        <w:rPr>
          <w:sz w:val="22"/>
        </w:rPr>
        <w:t>2026</w:t>
      </w:r>
      <w:r w:rsidRPr="00287242">
        <w:rPr>
          <w:sz w:val="22"/>
        </w:rPr>
        <w:t>.</w:t>
      </w:r>
    </w:p>
    <w:p w14:paraId="21312A81" w14:textId="77777777" w:rsidR="00C85A74" w:rsidRPr="00287242" w:rsidRDefault="00C85A74" w:rsidP="00287242">
      <w:pPr>
        <w:spacing w:after="0" w:line="336" w:lineRule="auto"/>
        <w:ind w:left="0" w:right="0" w:firstLine="0"/>
        <w:rPr>
          <w:sz w:val="22"/>
        </w:rPr>
      </w:pPr>
    </w:p>
    <w:p w14:paraId="0381AB71" w14:textId="36430439" w:rsidR="00287242" w:rsidRDefault="00287242" w:rsidP="00287242">
      <w:pPr>
        <w:spacing w:after="0" w:line="336" w:lineRule="auto"/>
        <w:ind w:left="0" w:right="0" w:firstLine="0"/>
        <w:rPr>
          <w:sz w:val="22"/>
        </w:rPr>
      </w:pPr>
      <w:r w:rsidRPr="00287242">
        <w:rPr>
          <w:sz w:val="22"/>
        </w:rPr>
        <w:t xml:space="preserve">En este sentido, la </w:t>
      </w:r>
      <w:r w:rsidR="003645AC" w:rsidRPr="003645AC">
        <w:rPr>
          <w:sz w:val="22"/>
        </w:rPr>
        <w:t>Federación Cristiana de Asociaciones de Padres y Madres de Alumnos de Aragón, FECAPARAGON</w:t>
      </w:r>
      <w:r w:rsidR="003645AC" w:rsidRPr="00287242">
        <w:rPr>
          <w:sz w:val="22"/>
        </w:rPr>
        <w:t xml:space="preserve"> </w:t>
      </w:r>
      <w:r w:rsidRPr="00287242">
        <w:rPr>
          <w:sz w:val="22"/>
        </w:rPr>
        <w:t xml:space="preserve">viene realizando tradicionalmente y de forma generalizada diversas actuaciones dirigidas al alumnado de los centros docentes no universitarios </w:t>
      </w:r>
      <w:r w:rsidR="003645AC">
        <w:rPr>
          <w:sz w:val="22"/>
        </w:rPr>
        <w:t xml:space="preserve">sostenidos con fondos </w:t>
      </w:r>
      <w:r w:rsidRPr="00287242">
        <w:rPr>
          <w:sz w:val="22"/>
        </w:rPr>
        <w:t>públicos de la Comunidad Autónoma de Aragón</w:t>
      </w:r>
      <w:r w:rsidR="0094779E">
        <w:rPr>
          <w:sz w:val="22"/>
        </w:rPr>
        <w:t>,</w:t>
      </w:r>
      <w:r w:rsidRPr="00287242">
        <w:rPr>
          <w:sz w:val="22"/>
        </w:rPr>
        <w:t xml:space="preserve"> que favorecen su participación en la vida de los centros educativos, así como el asociacionismo en el ámbito educativo y el voluntariado.</w:t>
      </w:r>
    </w:p>
    <w:p w14:paraId="69B0BFBC" w14:textId="77777777" w:rsidR="00C85A74" w:rsidRPr="00287242" w:rsidRDefault="00C85A74" w:rsidP="00287242">
      <w:pPr>
        <w:spacing w:after="0" w:line="336" w:lineRule="auto"/>
        <w:ind w:left="0" w:right="0" w:firstLine="0"/>
        <w:rPr>
          <w:sz w:val="22"/>
        </w:rPr>
      </w:pPr>
    </w:p>
    <w:p w14:paraId="209ACAAC" w14:textId="3A29B02B" w:rsidR="00287242" w:rsidRDefault="00C85A74" w:rsidP="00287242">
      <w:pPr>
        <w:spacing w:after="0" w:line="336" w:lineRule="auto"/>
        <w:ind w:left="0" w:right="0" w:firstLine="0"/>
        <w:rPr>
          <w:sz w:val="22"/>
        </w:rPr>
      </w:pPr>
      <w:r>
        <w:rPr>
          <w:sz w:val="22"/>
        </w:rPr>
        <w:t>Siguiendo el procedimiento legalmente establecido, m</w:t>
      </w:r>
      <w:r w:rsidR="00287242" w:rsidRPr="00287242">
        <w:rPr>
          <w:sz w:val="22"/>
        </w:rPr>
        <w:t xml:space="preserve">ediante Resolución </w:t>
      </w:r>
      <w:r>
        <w:rPr>
          <w:sz w:val="22"/>
        </w:rPr>
        <w:t>del Director</w:t>
      </w:r>
      <w:r w:rsidR="00287242" w:rsidRPr="00287242">
        <w:rPr>
          <w:sz w:val="22"/>
        </w:rPr>
        <w:t xml:space="preserve"> General de Política Educativa, Ordenación</w:t>
      </w:r>
      <w:r>
        <w:rPr>
          <w:sz w:val="22"/>
        </w:rPr>
        <w:t>, Equidad y Formación</w:t>
      </w:r>
      <w:r w:rsidR="00287242" w:rsidRPr="00287242">
        <w:rPr>
          <w:sz w:val="22"/>
        </w:rPr>
        <w:t xml:space="preserve">, de </w:t>
      </w:r>
      <w:r w:rsidR="00627719">
        <w:rPr>
          <w:sz w:val="22"/>
        </w:rPr>
        <w:t xml:space="preserve">24 de agosto de 2026, </w:t>
      </w:r>
      <w:r w:rsidR="00287242" w:rsidRPr="00287242">
        <w:rPr>
          <w:sz w:val="22"/>
        </w:rPr>
        <w:t>se ha acordado el inicio del procedimiento de concesión.</w:t>
      </w:r>
    </w:p>
    <w:p w14:paraId="6C582BDF" w14:textId="77777777" w:rsidR="00627719" w:rsidRPr="00287242" w:rsidRDefault="00627719" w:rsidP="00287242">
      <w:pPr>
        <w:spacing w:after="0" w:line="336" w:lineRule="auto"/>
        <w:ind w:left="0" w:right="0" w:firstLine="0"/>
        <w:rPr>
          <w:sz w:val="22"/>
        </w:rPr>
      </w:pPr>
    </w:p>
    <w:p w14:paraId="6D5DD9EF" w14:textId="1E5EF3B2" w:rsidR="00287242" w:rsidRDefault="00287242" w:rsidP="00287242">
      <w:pPr>
        <w:spacing w:after="0" w:line="336" w:lineRule="auto"/>
        <w:ind w:left="0" w:right="0" w:firstLine="0"/>
        <w:rPr>
          <w:sz w:val="22"/>
        </w:rPr>
      </w:pPr>
      <w:r w:rsidRPr="00287242">
        <w:rPr>
          <w:sz w:val="22"/>
        </w:rPr>
        <w:t xml:space="preserve">La subvención objeto del expediente supone un importe </w:t>
      </w:r>
      <w:r w:rsidR="00627719">
        <w:rPr>
          <w:sz w:val="22"/>
        </w:rPr>
        <w:t>20</w:t>
      </w:r>
      <w:r w:rsidRPr="00287242">
        <w:rPr>
          <w:sz w:val="22"/>
        </w:rPr>
        <w:t>.000,00 € (veint</w:t>
      </w:r>
      <w:r w:rsidR="00627719">
        <w:rPr>
          <w:sz w:val="22"/>
        </w:rPr>
        <w:t>e</w:t>
      </w:r>
      <w:r w:rsidRPr="00287242">
        <w:rPr>
          <w:sz w:val="22"/>
        </w:rPr>
        <w:t xml:space="preserve"> mil euros), con cargo a la aplicación presupuestaria </w:t>
      </w:r>
      <w:r w:rsidR="00E868EA" w:rsidRPr="00FE1FB3">
        <w:rPr>
          <w:sz w:val="22"/>
          <w:highlight w:val="yellow"/>
        </w:rPr>
        <w:t>18110/G/4231/480768/91002</w:t>
      </w:r>
      <w:r w:rsidR="00E868EA" w:rsidRPr="00717378">
        <w:rPr>
          <w:sz w:val="22"/>
        </w:rPr>
        <w:t xml:space="preserve"> </w:t>
      </w:r>
      <w:bookmarkStart w:id="0" w:name="_GoBack"/>
      <w:bookmarkEnd w:id="0"/>
      <w:r w:rsidRPr="00287242">
        <w:rPr>
          <w:sz w:val="22"/>
        </w:rPr>
        <w:t xml:space="preserve">del presupuesto de la Comunidad Autónoma de Aragón </w:t>
      </w:r>
      <w:r w:rsidR="00627719">
        <w:rPr>
          <w:sz w:val="22"/>
        </w:rPr>
        <w:t xml:space="preserve">asignado para </w:t>
      </w:r>
      <w:r w:rsidRPr="00287242">
        <w:rPr>
          <w:sz w:val="22"/>
        </w:rPr>
        <w:t xml:space="preserve">el ejercicio </w:t>
      </w:r>
      <w:r w:rsidR="00627719">
        <w:rPr>
          <w:sz w:val="22"/>
        </w:rPr>
        <w:t>2026</w:t>
      </w:r>
      <w:r w:rsidRPr="00287242">
        <w:rPr>
          <w:sz w:val="22"/>
        </w:rPr>
        <w:t>.</w:t>
      </w:r>
    </w:p>
    <w:p w14:paraId="05539801" w14:textId="77777777" w:rsidR="00627719" w:rsidRPr="00287242" w:rsidRDefault="00627719" w:rsidP="00287242">
      <w:pPr>
        <w:spacing w:after="0" w:line="336" w:lineRule="auto"/>
        <w:ind w:left="0" w:right="0" w:firstLine="0"/>
        <w:rPr>
          <w:sz w:val="22"/>
        </w:rPr>
      </w:pPr>
    </w:p>
    <w:p w14:paraId="447EA188" w14:textId="31AE2E31" w:rsidR="00287242" w:rsidRDefault="00287242" w:rsidP="00287242">
      <w:pPr>
        <w:spacing w:after="0" w:line="336" w:lineRule="auto"/>
        <w:ind w:left="0" w:right="0" w:firstLine="0"/>
        <w:rPr>
          <w:sz w:val="22"/>
        </w:rPr>
      </w:pPr>
      <w:r w:rsidRPr="00287242">
        <w:rPr>
          <w:sz w:val="22"/>
        </w:rPr>
        <w:t>Consta en el expediente que la beneficiaria cumple con los requisitos exigidos por la normativa de subvenciones, y que se han seguido los trámites procedimentales establecidos por la Ley 38/2003, de 17 de noviembre, por el Texto Refundido de la Ley de Subvenciones de Aragón, así como el resto de la normativa aplicable en materia de subvenciones.</w:t>
      </w:r>
    </w:p>
    <w:p w14:paraId="022ED403" w14:textId="77777777" w:rsidR="00627719" w:rsidRPr="00287242" w:rsidRDefault="00627719" w:rsidP="00287242">
      <w:pPr>
        <w:spacing w:after="0" w:line="336" w:lineRule="auto"/>
        <w:ind w:left="0" w:right="0" w:firstLine="0"/>
        <w:rPr>
          <w:sz w:val="22"/>
        </w:rPr>
      </w:pPr>
    </w:p>
    <w:p w14:paraId="4907B40D" w14:textId="5C29895A" w:rsidR="00287242" w:rsidRDefault="00287242" w:rsidP="00287242">
      <w:pPr>
        <w:spacing w:after="0" w:line="336" w:lineRule="auto"/>
        <w:ind w:left="0" w:right="0" w:firstLine="0"/>
        <w:rPr>
          <w:sz w:val="22"/>
        </w:rPr>
      </w:pPr>
      <w:r w:rsidRPr="00287242">
        <w:rPr>
          <w:sz w:val="22"/>
        </w:rPr>
        <w:t>Zaragoza a fecha de firma electrónica</w:t>
      </w:r>
    </w:p>
    <w:p w14:paraId="40872307" w14:textId="1AB9317C" w:rsidR="0094779E" w:rsidRDefault="0094779E" w:rsidP="00287242">
      <w:pPr>
        <w:spacing w:after="0" w:line="336" w:lineRule="auto"/>
        <w:ind w:left="0" w:right="0" w:firstLine="0"/>
        <w:rPr>
          <w:sz w:val="22"/>
        </w:rPr>
      </w:pPr>
    </w:p>
    <w:p w14:paraId="4DAC1812" w14:textId="19ECC0E4" w:rsidR="0094779E" w:rsidRPr="00287242" w:rsidRDefault="00E94C9E" w:rsidP="00287242">
      <w:pPr>
        <w:spacing w:after="0" w:line="336" w:lineRule="auto"/>
        <w:ind w:left="0" w:right="0" w:firstLine="0"/>
        <w:rPr>
          <w:sz w:val="22"/>
        </w:rPr>
      </w:pPr>
      <w:r>
        <w:rPr>
          <w:sz w:val="22"/>
        </w:rPr>
        <w:t>José</w:t>
      </w:r>
      <w:r w:rsidR="0094779E">
        <w:rPr>
          <w:sz w:val="22"/>
        </w:rPr>
        <w:t xml:space="preserve"> Luis Ferrando Castro</w:t>
      </w:r>
    </w:p>
    <w:p w14:paraId="4C47E98E" w14:textId="571A59FD" w:rsidR="00287242" w:rsidRPr="00287242" w:rsidRDefault="00287242" w:rsidP="00287242">
      <w:pPr>
        <w:spacing w:after="0" w:line="336" w:lineRule="auto"/>
        <w:ind w:left="0" w:right="0" w:firstLine="0"/>
        <w:rPr>
          <w:sz w:val="22"/>
        </w:rPr>
      </w:pPr>
    </w:p>
    <w:p w14:paraId="76BD5260" w14:textId="44EE9377" w:rsidR="006813FF" w:rsidRDefault="0094779E" w:rsidP="006E281A">
      <w:pPr>
        <w:pBdr>
          <w:top w:val="nil"/>
          <w:left w:val="nil"/>
          <w:bottom w:val="nil"/>
          <w:right w:val="nil"/>
          <w:between w:val="nil"/>
          <w:bar w:val="nil"/>
        </w:pBdr>
        <w:spacing w:after="0" w:line="336" w:lineRule="auto"/>
        <w:ind w:left="0" w:right="0" w:firstLine="0"/>
        <w:rPr>
          <w:rFonts w:eastAsia="Arial Unicode MS"/>
          <w:noProof/>
          <w:sz w:val="22"/>
          <w:bdr w:val="nil"/>
          <w:lang w:val="es-ES_tradnl"/>
          <w14:textOutline w14:w="0" w14:cap="flat" w14:cmpd="sng" w14:algn="ctr">
            <w14:noFill/>
            <w14:prstDash w14:val="solid"/>
            <w14:bevel/>
          </w14:textOutline>
        </w:rPr>
      </w:pPr>
      <w:r>
        <w:rPr>
          <w:rFonts w:eastAsia="Arial Unicode MS"/>
          <w:noProof/>
          <w:sz w:val="22"/>
          <w:bdr w:val="nil"/>
          <w:lang w:val="es-ES_tradnl"/>
          <w14:textOutline w14:w="0" w14:cap="flat" w14:cmpd="sng" w14:algn="ctr">
            <w14:noFill/>
            <w14:prstDash w14:val="solid"/>
            <w14:bevel/>
          </w14:textOutline>
        </w:rPr>
        <w:t>Director</w:t>
      </w:r>
      <w:r w:rsidR="006813FF" w:rsidRPr="00D26143">
        <w:rPr>
          <w:rFonts w:eastAsia="Arial Unicode MS"/>
          <w:noProof/>
          <w:sz w:val="22"/>
          <w:bdr w:val="nil"/>
          <w:lang w:val="es-ES_tradnl"/>
          <w14:textOutline w14:w="0" w14:cap="flat" w14:cmpd="sng" w14:algn="ctr">
            <w14:noFill/>
            <w14:prstDash w14:val="solid"/>
            <w14:bevel/>
          </w14:textOutline>
        </w:rPr>
        <w:t xml:space="preserve"> General de Política Educativa,Ordenación</w:t>
      </w:r>
      <w:r>
        <w:rPr>
          <w:rFonts w:eastAsia="Arial Unicode MS"/>
          <w:noProof/>
          <w:sz w:val="22"/>
          <w:bdr w:val="nil"/>
          <w:lang w:val="es-ES_tradnl"/>
          <w14:textOutline w14:w="0" w14:cap="flat" w14:cmpd="sng" w14:algn="ctr">
            <w14:noFill/>
            <w14:prstDash w14:val="solid"/>
            <w14:bevel/>
          </w14:textOutline>
        </w:rPr>
        <w:t>, Equidad y Formación.</w:t>
      </w:r>
    </w:p>
    <w:p w14:paraId="569DE58C" w14:textId="1F075987" w:rsidR="00B6555D" w:rsidRPr="00AA444A" w:rsidRDefault="00B6555D" w:rsidP="006813FF">
      <w:pPr>
        <w:tabs>
          <w:tab w:val="center" w:pos="904"/>
          <w:tab w:val="center" w:pos="3837"/>
        </w:tabs>
        <w:spacing w:after="7" w:line="248" w:lineRule="auto"/>
        <w:ind w:left="-284" w:right="0" w:firstLine="0"/>
        <w:rPr>
          <w:sz w:val="22"/>
        </w:rPr>
      </w:pPr>
    </w:p>
    <w:sectPr w:rsidR="00B6555D" w:rsidRPr="00AA444A" w:rsidSect="00F06422">
      <w:headerReference w:type="even" r:id="rId7"/>
      <w:headerReference w:type="default" r:id="rId8"/>
      <w:footerReference w:type="even" r:id="rId9"/>
      <w:footerReference w:type="default" r:id="rId10"/>
      <w:headerReference w:type="first" r:id="rId11"/>
      <w:footerReference w:type="first" r:id="rId12"/>
      <w:pgSz w:w="11900" w:h="16840" w:code="9"/>
      <w:pgMar w:top="2835" w:right="1134" w:bottom="1418" w:left="1701" w:header="2835"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46CD9" w14:textId="77777777" w:rsidR="00DF668A" w:rsidRDefault="00DF668A">
      <w:pPr>
        <w:spacing w:after="0" w:line="240" w:lineRule="auto"/>
      </w:pPr>
      <w:r>
        <w:separator/>
      </w:r>
    </w:p>
  </w:endnote>
  <w:endnote w:type="continuationSeparator" w:id="0">
    <w:p w14:paraId="5FD00DFB" w14:textId="77777777" w:rsidR="00DF668A" w:rsidRDefault="00DF6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11A2A" w14:textId="77777777" w:rsidR="0075376A" w:rsidRDefault="00DF668A">
    <w:pPr>
      <w:spacing w:after="0" w:line="259" w:lineRule="auto"/>
      <w:ind w:left="1069" w:right="0" w:firstLine="0"/>
      <w:jc w:val="center"/>
    </w:pPr>
    <w:r>
      <w:fldChar w:fldCharType="begin"/>
    </w:r>
    <w:r>
      <w:instrText xml:space="preserve"> PAGE   \* MERGEFORMAT </w:instrText>
    </w:r>
    <w:r>
      <w:fldChar w:fldCharType="separate"/>
    </w:r>
    <w:r>
      <w:rPr>
        <w:sz w:val="16"/>
      </w:rPr>
      <w:t>2</w:t>
    </w:r>
    <w:r>
      <w:rPr>
        <w:sz w:val="16"/>
      </w:rPr>
      <w:fldChar w:fldCharType="end"/>
    </w: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8BCAF" w14:textId="2D3C3C49" w:rsidR="0075376A" w:rsidRDefault="00DF668A">
    <w:pPr>
      <w:spacing w:after="0" w:line="259" w:lineRule="auto"/>
      <w:ind w:left="1069" w:right="0" w:firstLine="0"/>
      <w:jc w:val="center"/>
    </w:pPr>
    <w:r>
      <w:fldChar w:fldCharType="begin"/>
    </w:r>
    <w:r>
      <w:instrText xml:space="preserve"> PAGE   \* MERGEFORMAT </w:instrText>
    </w:r>
    <w:r>
      <w:fldChar w:fldCharType="separate"/>
    </w:r>
    <w:r w:rsidR="00E868EA" w:rsidRPr="00E868EA">
      <w:rPr>
        <w:noProof/>
        <w:sz w:val="16"/>
      </w:rPr>
      <w:t>2</w:t>
    </w:r>
    <w:r>
      <w:rPr>
        <w:sz w:val="16"/>
      </w:rPr>
      <w:fldChar w:fldCharType="end"/>
    </w: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5E085" w14:textId="77777777" w:rsidR="0075376A" w:rsidRDefault="0075376A">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47867" w14:textId="77777777" w:rsidR="00DF668A" w:rsidRDefault="00DF668A">
      <w:pPr>
        <w:spacing w:after="0" w:line="240" w:lineRule="auto"/>
      </w:pPr>
      <w:r>
        <w:separator/>
      </w:r>
    </w:p>
  </w:footnote>
  <w:footnote w:type="continuationSeparator" w:id="0">
    <w:p w14:paraId="0965136E" w14:textId="77777777" w:rsidR="00DF668A" w:rsidRDefault="00DF6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01127" w14:textId="77777777" w:rsidR="0075376A" w:rsidRDefault="00DF668A">
    <w:pPr>
      <w:spacing w:after="0" w:line="259" w:lineRule="auto"/>
      <w:ind w:left="124" w:right="0" w:firstLine="0"/>
      <w:jc w:val="left"/>
    </w:pPr>
    <w:r>
      <w:rPr>
        <w:noProof/>
      </w:rPr>
      <w:drawing>
        <wp:anchor distT="0" distB="0" distL="114300" distR="114300" simplePos="0" relativeHeight="251658240" behindDoc="0" locked="0" layoutInCell="1" allowOverlap="0" wp14:anchorId="5129E226" wp14:editId="4ED59BD4">
          <wp:simplePos x="0" y="0"/>
          <wp:positionH relativeFrom="page">
            <wp:posOffset>190500</wp:posOffset>
          </wp:positionH>
          <wp:positionV relativeFrom="page">
            <wp:posOffset>191516</wp:posOffset>
          </wp:positionV>
          <wp:extent cx="635000" cy="635000"/>
          <wp:effectExtent l="0" t="0" r="0" b="0"/>
          <wp:wrapSquare wrapText="bothSides"/>
          <wp:docPr id="699" name="Picture 699"/>
          <wp:cNvGraphicFramePr/>
          <a:graphic xmlns:a="http://schemas.openxmlformats.org/drawingml/2006/main">
            <a:graphicData uri="http://schemas.openxmlformats.org/drawingml/2006/picture">
              <pic:pic xmlns:pic="http://schemas.openxmlformats.org/drawingml/2006/picture">
                <pic:nvPicPr>
                  <pic:cNvPr id="699" name="Picture 699"/>
                  <pic:cNvPicPr/>
                </pic:nvPicPr>
                <pic:blipFill>
                  <a:blip r:embed="rId1"/>
                  <a:stretch>
                    <a:fillRect/>
                  </a:stretch>
                </pic:blipFill>
                <pic:spPr>
                  <a:xfrm>
                    <a:off x="0" y="0"/>
                    <a:ext cx="635000" cy="635000"/>
                  </a:xfrm>
                  <a:prstGeom prst="rect">
                    <a:avLst/>
                  </a:prstGeom>
                </pic:spPr>
              </pic:pic>
            </a:graphicData>
          </a:graphic>
        </wp:anchor>
      </w:drawing>
    </w:r>
    <w:r>
      <w:rPr>
        <w:noProof/>
      </w:rPr>
      <w:drawing>
        <wp:anchor distT="0" distB="0" distL="114300" distR="114300" simplePos="0" relativeHeight="251659264" behindDoc="0" locked="0" layoutInCell="1" allowOverlap="0" wp14:anchorId="73C7ED8D" wp14:editId="57F13CBF">
          <wp:simplePos x="0" y="0"/>
          <wp:positionH relativeFrom="page">
            <wp:posOffset>1438100</wp:posOffset>
          </wp:positionH>
          <wp:positionV relativeFrom="page">
            <wp:posOffset>995436</wp:posOffset>
          </wp:positionV>
          <wp:extent cx="323525" cy="532864"/>
          <wp:effectExtent l="0" t="0" r="0" b="0"/>
          <wp:wrapSquare wrapText="bothSides"/>
          <wp:docPr id="566" name="Picture 566"/>
          <wp:cNvGraphicFramePr/>
          <a:graphic xmlns:a="http://schemas.openxmlformats.org/drawingml/2006/main">
            <a:graphicData uri="http://schemas.openxmlformats.org/drawingml/2006/picture">
              <pic:pic xmlns:pic="http://schemas.openxmlformats.org/drawingml/2006/picture">
                <pic:nvPicPr>
                  <pic:cNvPr id="566" name="Picture 566"/>
                  <pic:cNvPicPr/>
                </pic:nvPicPr>
                <pic:blipFill>
                  <a:blip r:embed="rId2"/>
                  <a:stretch>
                    <a:fillRect/>
                  </a:stretch>
                </pic:blipFill>
                <pic:spPr>
                  <a:xfrm>
                    <a:off x="0" y="0"/>
                    <a:ext cx="323525" cy="532864"/>
                  </a:xfrm>
                  <a:prstGeom prst="rect">
                    <a:avLst/>
                  </a:prstGeom>
                </pic:spPr>
              </pic:pic>
            </a:graphicData>
          </a:graphic>
        </wp:anchor>
      </w:drawing>
    </w:r>
    <w:r>
      <w:rPr>
        <w:rFonts w:ascii="Times New Roman" w:eastAsia="Times New Roman" w:hAnsi="Times New Roman" w:cs="Times New Roman"/>
        <w:sz w:val="18"/>
      </w:rPr>
      <w:t xml:space="preserve"> </w:t>
    </w:r>
  </w:p>
  <w:p w14:paraId="345EA756" w14:textId="77777777" w:rsidR="0075376A" w:rsidRDefault="00DF668A">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CB45569" wp14:editId="0D3D77D0">
              <wp:simplePos x="0" y="0"/>
              <wp:positionH relativeFrom="page">
                <wp:posOffset>0</wp:posOffset>
              </wp:positionH>
              <wp:positionV relativeFrom="page">
                <wp:posOffset>0</wp:posOffset>
              </wp:positionV>
              <wp:extent cx="812800" cy="10693400"/>
              <wp:effectExtent l="0" t="0" r="0" b="0"/>
              <wp:wrapNone/>
              <wp:docPr id="6242" name="Group 6242"/>
              <wp:cNvGraphicFramePr/>
              <a:graphic xmlns:a="http://schemas.openxmlformats.org/drawingml/2006/main">
                <a:graphicData uri="http://schemas.microsoft.com/office/word/2010/wordprocessingGroup">
                  <wpg:wgp>
                    <wpg:cNvGrpSpPr/>
                    <wpg:grpSpPr>
                      <a:xfrm>
                        <a:off x="0" y="0"/>
                        <a:ext cx="812800" cy="10693400"/>
                        <a:chOff x="0" y="0"/>
                        <a:chExt cx="812800" cy="10693400"/>
                      </a:xfrm>
                    </wpg:grpSpPr>
                    <pic:pic xmlns:pic="http://schemas.openxmlformats.org/drawingml/2006/picture">
                      <pic:nvPicPr>
                        <pic:cNvPr id="6243" name="Picture 6243"/>
                        <pic:cNvPicPr/>
                      </pic:nvPicPr>
                      <pic:blipFill>
                        <a:blip r:embed="rId3"/>
                        <a:stretch>
                          <a:fillRect/>
                        </a:stretch>
                      </pic:blipFill>
                      <pic:spPr>
                        <a:xfrm>
                          <a:off x="0" y="0"/>
                          <a:ext cx="812800" cy="10693400"/>
                        </a:xfrm>
                        <a:prstGeom prst="rect">
                          <a:avLst/>
                        </a:prstGeom>
                      </pic:spPr>
                    </pic:pic>
                  </wpg:wgp>
                </a:graphicData>
              </a:graphic>
            </wp:anchor>
          </w:drawing>
        </mc:Choice>
        <mc:Fallback xmlns:a="http://schemas.openxmlformats.org/drawingml/2006/main">
          <w:pict>
            <v:group id="Group 6242" style="width:64pt;height:842pt;position:absolute;z-index:-2147483648;mso-position-horizontal-relative:page;mso-position-horizontal:absolute;margin-left:0pt;mso-position-vertical-relative:page;margin-top:0pt;" coordsize="8128,106934">
              <v:shape id="Picture 6243" style="position:absolute;width:8128;height:106934;left:0;top:0;" filled="f">
                <v:imagedata r:id="rId1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6CAAE" w14:textId="77777777" w:rsidR="0075376A" w:rsidRDefault="00680745" w:rsidP="00680745">
    <w:pPr>
      <w:ind w:left="0" w:firstLine="0"/>
    </w:pPr>
    <w:r>
      <w:rPr>
        <w:noProof/>
      </w:rPr>
      <w:drawing>
        <wp:anchor distT="0" distB="0" distL="114300" distR="114300" simplePos="0" relativeHeight="251664384" behindDoc="0" locked="0" layoutInCell="1" allowOverlap="1" wp14:anchorId="0A2A11CD" wp14:editId="0AF99189">
          <wp:simplePos x="0" y="0"/>
          <wp:positionH relativeFrom="page">
            <wp:posOffset>21590</wp:posOffset>
          </wp:positionH>
          <wp:positionV relativeFrom="page">
            <wp:posOffset>26035</wp:posOffset>
          </wp:positionV>
          <wp:extent cx="7581900" cy="1630680"/>
          <wp:effectExtent l="0" t="0" r="0"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EC735" w14:textId="0D8CBB6F" w:rsidR="0075376A" w:rsidRDefault="00787641" w:rsidP="00F06422">
    <w:pPr>
      <w:pBdr>
        <w:top w:val="nil"/>
        <w:left w:val="nil"/>
        <w:bottom w:val="nil"/>
        <w:right w:val="nil"/>
        <w:between w:val="nil"/>
        <w:bar w:val="nil"/>
      </w:pBdr>
      <w:tabs>
        <w:tab w:val="center" w:pos="4536"/>
        <w:tab w:val="right" w:pos="9072"/>
      </w:tabs>
      <w:spacing w:after="180" w:line="336" w:lineRule="auto"/>
      <w:ind w:left="0" w:right="0" w:firstLine="426"/>
    </w:pPr>
    <w:r>
      <w:rPr>
        <w:noProof/>
      </w:rPr>
      <w:drawing>
        <wp:anchor distT="0" distB="0" distL="114300" distR="114300" simplePos="0" relativeHeight="251670528" behindDoc="0" locked="0" layoutInCell="1" allowOverlap="1" wp14:anchorId="6AFF561B" wp14:editId="27CDCB00">
          <wp:simplePos x="0" y="0"/>
          <wp:positionH relativeFrom="column">
            <wp:posOffset>-65314</wp:posOffset>
          </wp:positionH>
          <wp:positionV relativeFrom="paragraph">
            <wp:posOffset>-1436914</wp:posOffset>
          </wp:positionV>
          <wp:extent cx="1659890" cy="6477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ducación negro.jpg"/>
                  <pic:cNvPicPr/>
                </pic:nvPicPr>
                <pic:blipFill>
                  <a:blip r:embed="rId1">
                    <a:extLst>
                      <a:ext uri="{28A0092B-C50C-407E-A947-70E740481C1C}">
                        <a14:useLocalDpi xmlns:a14="http://schemas.microsoft.com/office/drawing/2010/main" val="0"/>
                      </a:ext>
                    </a:extLst>
                  </a:blip>
                  <a:stretch>
                    <a:fillRect/>
                  </a:stretch>
                </pic:blipFill>
                <pic:spPr>
                  <a:xfrm>
                    <a:off x="0" y="0"/>
                    <a:ext cx="1659890" cy="647700"/>
                  </a:xfrm>
                  <a:prstGeom prst="rect">
                    <a:avLst/>
                  </a:prstGeom>
                </pic:spPr>
              </pic:pic>
            </a:graphicData>
          </a:graphic>
          <wp14:sizeRelH relativeFrom="margin">
            <wp14:pctWidth>0</wp14:pctWidth>
          </wp14:sizeRelH>
          <wp14:sizeRelV relativeFrom="margin">
            <wp14:pctHeight>0</wp14:pctHeight>
          </wp14:sizeRelV>
        </wp:anchor>
      </w:drawing>
    </w:r>
    <w:r w:rsidR="00CC02A1" w:rsidRPr="008B17B0">
      <w:rPr>
        <w:rFonts w:eastAsia="Arial Unicode MS"/>
        <w:noProof/>
        <w:bdr w:val="nil"/>
        <w14:textOutline w14:w="0" w14:cap="flat" w14:cmpd="sng" w14:algn="ctr">
          <w14:noFill/>
          <w14:prstDash w14:val="solid"/>
          <w14:bevel/>
        </w14:textOutline>
      </w:rPr>
      <mc:AlternateContent>
        <mc:Choice Requires="wps">
          <w:drawing>
            <wp:anchor distT="45720" distB="45720" distL="114300" distR="114300" simplePos="0" relativeHeight="251668480" behindDoc="0" locked="0" layoutInCell="1" allowOverlap="1" wp14:anchorId="0E18879D" wp14:editId="0748360B">
              <wp:simplePos x="0" y="0"/>
              <wp:positionH relativeFrom="margin">
                <wp:posOffset>3778250</wp:posOffset>
              </wp:positionH>
              <wp:positionV relativeFrom="paragraph">
                <wp:posOffset>-1480449</wp:posOffset>
              </wp:positionV>
              <wp:extent cx="1994535" cy="657225"/>
              <wp:effectExtent l="0" t="0" r="5715" b="9525"/>
              <wp:wrapSquare wrapText="bothSides"/>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4535" cy="657225"/>
                      </a:xfrm>
                      <a:prstGeom prst="rect">
                        <a:avLst/>
                      </a:prstGeom>
                      <a:solidFill>
                        <a:srgbClr val="FFFFFF"/>
                      </a:solidFill>
                      <a:ln w="9525">
                        <a:noFill/>
                        <a:miter lim="800000"/>
                        <a:headEnd/>
                        <a:tailEnd/>
                      </a:ln>
                    </wps:spPr>
                    <wps:txbx>
                      <w:txbxContent>
                        <w:p w14:paraId="32331E88" w14:textId="549D97CB" w:rsidR="00CC02A1" w:rsidRPr="005D4083" w:rsidRDefault="00CC02A1" w:rsidP="00CC02A1">
                          <w:pPr>
                            <w:suppressAutoHyphens/>
                            <w:spacing w:after="0" w:line="240" w:lineRule="auto"/>
                            <w:ind w:firstLine="0"/>
                            <w:jc w:val="left"/>
                            <w:rPr>
                              <w:sz w:val="18"/>
                              <w:szCs w:val="18"/>
                            </w:rPr>
                          </w:pPr>
                          <w:r w:rsidRPr="005D4083">
                            <w:rPr>
                              <w:sz w:val="18"/>
                              <w:szCs w:val="18"/>
                            </w:rPr>
                            <w:t>Dirección General de</w:t>
                          </w:r>
                          <w:r>
                            <w:rPr>
                              <w:sz w:val="18"/>
                              <w:szCs w:val="18"/>
                            </w:rPr>
                            <w:t xml:space="preserve"> </w:t>
                          </w:r>
                          <w:r w:rsidR="00787641">
                            <w:rPr>
                              <w:sz w:val="18"/>
                              <w:szCs w:val="18"/>
                            </w:rPr>
                            <w:t>Política Educativa, Ordenación, Equidad y Formación.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18879D" id="_x0000_t202" coordsize="21600,21600" o:spt="202" path="m,l,21600r21600,l21600,xe">
              <v:stroke joinstyle="miter"/>
              <v:path gradientshapeok="t" o:connecttype="rect"/>
            </v:shapetype>
            <v:shape id="Cuadro de texto 8" o:spid="_x0000_s1026" type="#_x0000_t202" style="position:absolute;left:0;text-align:left;margin-left:297.5pt;margin-top:-116.55pt;width:157.05pt;height:51.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" stroked="f">
              <v:textbox>
                <w:txbxContent>
                  <w:p w14:paraId="32331E88" w14:textId="549D97CB" w:rsidR="00CC02A1" w:rsidRPr="005D4083" w:rsidRDefault="00CC02A1" w:rsidP="00CC02A1">
                    <w:pPr>
                      <w:suppressAutoHyphens/>
                      <w:spacing w:after="0" w:line="240" w:lineRule="auto"/>
                      <w:ind w:firstLine="0"/>
                      <w:jc w:val="left"/>
                      <w:rPr>
                        <w:sz w:val="18"/>
                        <w:szCs w:val="18"/>
                      </w:rPr>
                    </w:pPr>
                    <w:r w:rsidRPr="005D4083">
                      <w:rPr>
                        <w:sz w:val="18"/>
                        <w:szCs w:val="18"/>
                      </w:rPr>
                      <w:t>Dirección General de</w:t>
                    </w:r>
                    <w:r>
                      <w:rPr>
                        <w:sz w:val="18"/>
                        <w:szCs w:val="18"/>
                      </w:rPr>
                      <w:t xml:space="preserve"> </w:t>
                    </w:r>
                    <w:r w:rsidR="00787641">
                      <w:rPr>
                        <w:sz w:val="18"/>
                        <w:szCs w:val="18"/>
                      </w:rPr>
                      <w:t>Política Educativa, Ordenación, Equidad y Formación.</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B069D"/>
    <w:multiLevelType w:val="hybridMultilevel"/>
    <w:tmpl w:val="B5CE19CE"/>
    <w:lvl w:ilvl="0" w:tplc="5484E672">
      <w:start w:val="1"/>
      <w:numFmt w:val="bullet"/>
      <w:lvlText w:val="-"/>
      <w:lvlJc w:val="left"/>
      <w:pPr>
        <w:ind w:left="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40ACC7C">
      <w:start w:val="1"/>
      <w:numFmt w:val="bullet"/>
      <w:lvlText w:val="o"/>
      <w:lvlJc w:val="left"/>
      <w:pPr>
        <w:ind w:left="1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2F23B52">
      <w:start w:val="1"/>
      <w:numFmt w:val="bullet"/>
      <w:lvlText w:val="▪"/>
      <w:lvlJc w:val="left"/>
      <w:pPr>
        <w:ind w:left="18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A36A786">
      <w:start w:val="1"/>
      <w:numFmt w:val="bullet"/>
      <w:lvlText w:val="•"/>
      <w:lvlJc w:val="left"/>
      <w:pPr>
        <w:ind w:left="2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348C8F4">
      <w:start w:val="1"/>
      <w:numFmt w:val="bullet"/>
      <w:lvlText w:val="o"/>
      <w:lvlJc w:val="left"/>
      <w:pPr>
        <w:ind w:left="3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986CF40">
      <w:start w:val="1"/>
      <w:numFmt w:val="bullet"/>
      <w:lvlText w:val="▪"/>
      <w:lvlJc w:val="left"/>
      <w:pPr>
        <w:ind w:left="3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E2C14EA">
      <w:start w:val="1"/>
      <w:numFmt w:val="bullet"/>
      <w:lvlText w:val="•"/>
      <w:lvlJc w:val="left"/>
      <w:pPr>
        <w:ind w:left="4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64CDFDA">
      <w:start w:val="1"/>
      <w:numFmt w:val="bullet"/>
      <w:lvlText w:val="o"/>
      <w:lvlJc w:val="left"/>
      <w:pPr>
        <w:ind w:left="5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028331E">
      <w:start w:val="1"/>
      <w:numFmt w:val="bullet"/>
      <w:lvlText w:val="▪"/>
      <w:lvlJc w:val="left"/>
      <w:pPr>
        <w:ind w:left="6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7AA0698"/>
    <w:multiLevelType w:val="hybridMultilevel"/>
    <w:tmpl w:val="58285910"/>
    <w:lvl w:ilvl="0" w:tplc="3DD698E4">
      <w:start w:val="1"/>
      <w:numFmt w:val="lowerLetter"/>
      <w:lvlText w:val="%1)"/>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66F0A0">
      <w:start w:val="1"/>
      <w:numFmt w:val="lowerLetter"/>
      <w:lvlText w:val="%2"/>
      <w:lvlJc w:val="left"/>
      <w:pPr>
        <w:ind w:left="1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0CEC8E0">
      <w:start w:val="1"/>
      <w:numFmt w:val="lowerRoman"/>
      <w:lvlText w:val="%3"/>
      <w:lvlJc w:val="left"/>
      <w:pPr>
        <w:ind w:left="18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2BC3574">
      <w:start w:val="1"/>
      <w:numFmt w:val="decimal"/>
      <w:lvlText w:val="%4"/>
      <w:lvlJc w:val="left"/>
      <w:pPr>
        <w:ind w:left="2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7CEEE2">
      <w:start w:val="1"/>
      <w:numFmt w:val="lowerLetter"/>
      <w:lvlText w:val="%5"/>
      <w:lvlJc w:val="left"/>
      <w:pPr>
        <w:ind w:left="3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CBCCAF8">
      <w:start w:val="1"/>
      <w:numFmt w:val="lowerRoman"/>
      <w:lvlText w:val="%6"/>
      <w:lvlJc w:val="left"/>
      <w:pPr>
        <w:ind w:left="3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748D2C4">
      <w:start w:val="1"/>
      <w:numFmt w:val="decimal"/>
      <w:lvlText w:val="%7"/>
      <w:lvlJc w:val="left"/>
      <w:pPr>
        <w:ind w:left="4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16CC94">
      <w:start w:val="1"/>
      <w:numFmt w:val="lowerLetter"/>
      <w:lvlText w:val="%8"/>
      <w:lvlJc w:val="left"/>
      <w:pPr>
        <w:ind w:left="5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3704FB4">
      <w:start w:val="1"/>
      <w:numFmt w:val="lowerRoman"/>
      <w:lvlText w:val="%9"/>
      <w:lvlJc w:val="left"/>
      <w:pPr>
        <w:ind w:left="6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77C64A22"/>
    <w:multiLevelType w:val="hybridMultilevel"/>
    <w:tmpl w:val="486A73BA"/>
    <w:lvl w:ilvl="0" w:tplc="12E8B326">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9"/>
  <w:hyphenationZone w:val="425"/>
  <w:characterSpacingControl w:val="doNotCompress"/>
  <w:hdrShapeDefaults>
    <o:shapedefaults v:ext="edit" spidmax="1044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76A"/>
    <w:rsid w:val="000066BC"/>
    <w:rsid w:val="000422E3"/>
    <w:rsid w:val="00063EA1"/>
    <w:rsid w:val="00091359"/>
    <w:rsid w:val="00091EB0"/>
    <w:rsid w:val="000D7CE5"/>
    <w:rsid w:val="00106A5E"/>
    <w:rsid w:val="00107D9A"/>
    <w:rsid w:val="0011723A"/>
    <w:rsid w:val="0012525B"/>
    <w:rsid w:val="001446D7"/>
    <w:rsid w:val="001603FE"/>
    <w:rsid w:val="00195925"/>
    <w:rsid w:val="0019721E"/>
    <w:rsid w:val="001D5183"/>
    <w:rsid w:val="001E3821"/>
    <w:rsid w:val="00225B36"/>
    <w:rsid w:val="0023155C"/>
    <w:rsid w:val="002448B1"/>
    <w:rsid w:val="00245A63"/>
    <w:rsid w:val="002654ED"/>
    <w:rsid w:val="00267FBE"/>
    <w:rsid w:val="00276384"/>
    <w:rsid w:val="00281AF5"/>
    <w:rsid w:val="002870F0"/>
    <w:rsid w:val="00287242"/>
    <w:rsid w:val="002B0A6F"/>
    <w:rsid w:val="002B6C91"/>
    <w:rsid w:val="002B7A11"/>
    <w:rsid w:val="002C7FC8"/>
    <w:rsid w:val="002D494A"/>
    <w:rsid w:val="002E48ED"/>
    <w:rsid w:val="002F2D12"/>
    <w:rsid w:val="002F6FF7"/>
    <w:rsid w:val="00310ED1"/>
    <w:rsid w:val="00335EC9"/>
    <w:rsid w:val="003645AC"/>
    <w:rsid w:val="003700FB"/>
    <w:rsid w:val="00375AA5"/>
    <w:rsid w:val="003853C7"/>
    <w:rsid w:val="00394F21"/>
    <w:rsid w:val="003C5F6B"/>
    <w:rsid w:val="003D32D6"/>
    <w:rsid w:val="003F5626"/>
    <w:rsid w:val="00405098"/>
    <w:rsid w:val="0040749C"/>
    <w:rsid w:val="004112F4"/>
    <w:rsid w:val="004165D9"/>
    <w:rsid w:val="004176C6"/>
    <w:rsid w:val="00421072"/>
    <w:rsid w:val="0043710D"/>
    <w:rsid w:val="00437826"/>
    <w:rsid w:val="004448AA"/>
    <w:rsid w:val="00446939"/>
    <w:rsid w:val="00464063"/>
    <w:rsid w:val="004769F7"/>
    <w:rsid w:val="00477BEA"/>
    <w:rsid w:val="004830A6"/>
    <w:rsid w:val="004A7C6A"/>
    <w:rsid w:val="004B6BA4"/>
    <w:rsid w:val="004C7B01"/>
    <w:rsid w:val="004D1B29"/>
    <w:rsid w:val="004E32B2"/>
    <w:rsid w:val="004F392F"/>
    <w:rsid w:val="004F6133"/>
    <w:rsid w:val="00500BB9"/>
    <w:rsid w:val="00531652"/>
    <w:rsid w:val="005330EB"/>
    <w:rsid w:val="005354DB"/>
    <w:rsid w:val="0054512E"/>
    <w:rsid w:val="005548C4"/>
    <w:rsid w:val="00590286"/>
    <w:rsid w:val="0059112F"/>
    <w:rsid w:val="005B413F"/>
    <w:rsid w:val="005C77AA"/>
    <w:rsid w:val="005E0290"/>
    <w:rsid w:val="005E18FD"/>
    <w:rsid w:val="005F45A6"/>
    <w:rsid w:val="005F5A39"/>
    <w:rsid w:val="00627719"/>
    <w:rsid w:val="00641453"/>
    <w:rsid w:val="00642C65"/>
    <w:rsid w:val="00645B96"/>
    <w:rsid w:val="006520A9"/>
    <w:rsid w:val="00653309"/>
    <w:rsid w:val="00655660"/>
    <w:rsid w:val="00655DEE"/>
    <w:rsid w:val="006610A6"/>
    <w:rsid w:val="00680745"/>
    <w:rsid w:val="006813FF"/>
    <w:rsid w:val="00683628"/>
    <w:rsid w:val="006B582A"/>
    <w:rsid w:val="006E281A"/>
    <w:rsid w:val="006F2F56"/>
    <w:rsid w:val="007001B1"/>
    <w:rsid w:val="00707D22"/>
    <w:rsid w:val="0074575A"/>
    <w:rsid w:val="0075056B"/>
    <w:rsid w:val="0075376A"/>
    <w:rsid w:val="0076291A"/>
    <w:rsid w:val="00766D58"/>
    <w:rsid w:val="00785015"/>
    <w:rsid w:val="007850C9"/>
    <w:rsid w:val="00787641"/>
    <w:rsid w:val="007B2D9B"/>
    <w:rsid w:val="007B7FB6"/>
    <w:rsid w:val="007C00D3"/>
    <w:rsid w:val="007C5B49"/>
    <w:rsid w:val="00804956"/>
    <w:rsid w:val="0083513F"/>
    <w:rsid w:val="008619B1"/>
    <w:rsid w:val="008619BC"/>
    <w:rsid w:val="008662DA"/>
    <w:rsid w:val="008726CC"/>
    <w:rsid w:val="00876673"/>
    <w:rsid w:val="00883E46"/>
    <w:rsid w:val="00893FEB"/>
    <w:rsid w:val="008951E3"/>
    <w:rsid w:val="008A1B93"/>
    <w:rsid w:val="008B2BAE"/>
    <w:rsid w:val="009256E5"/>
    <w:rsid w:val="00934AB7"/>
    <w:rsid w:val="009421CE"/>
    <w:rsid w:val="00946368"/>
    <w:rsid w:val="0094779E"/>
    <w:rsid w:val="00950B2B"/>
    <w:rsid w:val="00961231"/>
    <w:rsid w:val="009720AA"/>
    <w:rsid w:val="00976D69"/>
    <w:rsid w:val="00983CE6"/>
    <w:rsid w:val="009A409F"/>
    <w:rsid w:val="009D3C82"/>
    <w:rsid w:val="009E3A93"/>
    <w:rsid w:val="00A403B5"/>
    <w:rsid w:val="00A45888"/>
    <w:rsid w:val="00A61253"/>
    <w:rsid w:val="00A77AAC"/>
    <w:rsid w:val="00A839C2"/>
    <w:rsid w:val="00A971EC"/>
    <w:rsid w:val="00AA444A"/>
    <w:rsid w:val="00AA7769"/>
    <w:rsid w:val="00AB0BCA"/>
    <w:rsid w:val="00AB30D2"/>
    <w:rsid w:val="00AC29EE"/>
    <w:rsid w:val="00AD0563"/>
    <w:rsid w:val="00AD4F91"/>
    <w:rsid w:val="00AF34BF"/>
    <w:rsid w:val="00AF772C"/>
    <w:rsid w:val="00B00BE7"/>
    <w:rsid w:val="00B02ADA"/>
    <w:rsid w:val="00B07249"/>
    <w:rsid w:val="00B14723"/>
    <w:rsid w:val="00B16F0B"/>
    <w:rsid w:val="00B2143E"/>
    <w:rsid w:val="00B3315F"/>
    <w:rsid w:val="00B50A1C"/>
    <w:rsid w:val="00B6555D"/>
    <w:rsid w:val="00B73708"/>
    <w:rsid w:val="00B75C07"/>
    <w:rsid w:val="00BA39F4"/>
    <w:rsid w:val="00BA58C3"/>
    <w:rsid w:val="00BB1FBE"/>
    <w:rsid w:val="00BC24A6"/>
    <w:rsid w:val="00BE1C7F"/>
    <w:rsid w:val="00BF443A"/>
    <w:rsid w:val="00C04096"/>
    <w:rsid w:val="00C11656"/>
    <w:rsid w:val="00C76591"/>
    <w:rsid w:val="00C81B1D"/>
    <w:rsid w:val="00C83A3E"/>
    <w:rsid w:val="00C8471F"/>
    <w:rsid w:val="00C85A74"/>
    <w:rsid w:val="00C866A8"/>
    <w:rsid w:val="00C90851"/>
    <w:rsid w:val="00C9268E"/>
    <w:rsid w:val="00C95B86"/>
    <w:rsid w:val="00CC02A1"/>
    <w:rsid w:val="00CC104E"/>
    <w:rsid w:val="00CC6E55"/>
    <w:rsid w:val="00CD4ED9"/>
    <w:rsid w:val="00CE6D01"/>
    <w:rsid w:val="00CF172F"/>
    <w:rsid w:val="00D16978"/>
    <w:rsid w:val="00D177DB"/>
    <w:rsid w:val="00D26143"/>
    <w:rsid w:val="00D32B78"/>
    <w:rsid w:val="00D453CA"/>
    <w:rsid w:val="00D46AE9"/>
    <w:rsid w:val="00D519C9"/>
    <w:rsid w:val="00D56E7E"/>
    <w:rsid w:val="00D8071C"/>
    <w:rsid w:val="00D80C96"/>
    <w:rsid w:val="00DA0313"/>
    <w:rsid w:val="00DB39B6"/>
    <w:rsid w:val="00DB41ED"/>
    <w:rsid w:val="00DC19B5"/>
    <w:rsid w:val="00DE4DE1"/>
    <w:rsid w:val="00DF59CE"/>
    <w:rsid w:val="00DF668A"/>
    <w:rsid w:val="00E05DE2"/>
    <w:rsid w:val="00E14A32"/>
    <w:rsid w:val="00E17063"/>
    <w:rsid w:val="00E17213"/>
    <w:rsid w:val="00E34CD2"/>
    <w:rsid w:val="00E427BE"/>
    <w:rsid w:val="00E55B7B"/>
    <w:rsid w:val="00E73891"/>
    <w:rsid w:val="00E7762F"/>
    <w:rsid w:val="00E868EA"/>
    <w:rsid w:val="00E94C9E"/>
    <w:rsid w:val="00EA67C6"/>
    <w:rsid w:val="00EE5305"/>
    <w:rsid w:val="00F06422"/>
    <w:rsid w:val="00F0791A"/>
    <w:rsid w:val="00F07A39"/>
    <w:rsid w:val="00F155C7"/>
    <w:rsid w:val="00F43609"/>
    <w:rsid w:val="00F67BC3"/>
    <w:rsid w:val="00F9606B"/>
    <w:rsid w:val="00FB023C"/>
    <w:rsid w:val="00FC6791"/>
    <w:rsid w:val="00FD2618"/>
    <w:rsid w:val="00FE279D"/>
    <w:rsid w:val="00FF013C"/>
    <w:rsid w:val="00FF02FB"/>
    <w:rsid w:val="00FF36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1245BE26"/>
  <w15:docId w15:val="{667F41C3-0673-4890-AFF1-52917BC10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9" w:lineRule="auto"/>
      <w:ind w:left="516" w:right="1"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azul1accesiblenormal">
    <w:name w:val="textoazul1accesible normal"/>
    <w:basedOn w:val="Fuentedeprrafopredeter"/>
    <w:rsid w:val="00DF59CE"/>
  </w:style>
  <w:style w:type="paragraph" w:customStyle="1" w:styleId="parrafo">
    <w:name w:val="parrafo"/>
    <w:basedOn w:val="Normal"/>
    <w:rsid w:val="00E17063"/>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CarCar5">
    <w:name w:val="Car Car5"/>
    <w:basedOn w:val="Normal"/>
    <w:rsid w:val="002B7A11"/>
    <w:pPr>
      <w:spacing w:after="160" w:line="240" w:lineRule="exact"/>
      <w:ind w:left="0" w:right="0" w:firstLine="0"/>
      <w:jc w:val="left"/>
    </w:pPr>
    <w:rPr>
      <w:rFonts w:ascii="Verdana" w:eastAsia="Times New Roman" w:hAnsi="Verdana" w:cs="Verdana"/>
      <w:color w:val="auto"/>
      <w:szCs w:val="20"/>
      <w:lang w:val="en-US" w:eastAsia="en-US"/>
    </w:rPr>
  </w:style>
  <w:style w:type="paragraph" w:styleId="Encabezado">
    <w:name w:val="header"/>
    <w:basedOn w:val="Normal"/>
    <w:link w:val="EncabezadoCar"/>
    <w:uiPriority w:val="99"/>
    <w:semiHidden/>
    <w:unhideWhenUsed/>
    <w:rsid w:val="0068074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680745"/>
    <w:rPr>
      <w:rFonts w:ascii="Arial" w:eastAsia="Arial" w:hAnsi="Arial" w:cs="Arial"/>
      <w:color w:val="000000"/>
      <w:sz w:val="20"/>
    </w:rPr>
  </w:style>
  <w:style w:type="character" w:styleId="Refdecomentario">
    <w:name w:val="annotation reference"/>
    <w:basedOn w:val="Fuentedeprrafopredeter"/>
    <w:unhideWhenUsed/>
    <w:rsid w:val="003C5F6B"/>
    <w:rPr>
      <w:sz w:val="16"/>
      <w:szCs w:val="16"/>
    </w:rPr>
  </w:style>
  <w:style w:type="paragraph" w:styleId="Textocomentario">
    <w:name w:val="annotation text"/>
    <w:basedOn w:val="Normal"/>
    <w:link w:val="TextocomentarioCar"/>
    <w:uiPriority w:val="99"/>
    <w:semiHidden/>
    <w:unhideWhenUsed/>
    <w:rsid w:val="003C5F6B"/>
    <w:pPr>
      <w:spacing w:line="240" w:lineRule="auto"/>
    </w:pPr>
    <w:rPr>
      <w:szCs w:val="20"/>
    </w:rPr>
  </w:style>
  <w:style w:type="character" w:customStyle="1" w:styleId="TextocomentarioCar">
    <w:name w:val="Texto comentario Car"/>
    <w:basedOn w:val="Fuentedeprrafopredeter"/>
    <w:link w:val="Textocomentario"/>
    <w:uiPriority w:val="99"/>
    <w:semiHidden/>
    <w:rsid w:val="003C5F6B"/>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3C5F6B"/>
    <w:rPr>
      <w:b/>
      <w:bCs/>
    </w:rPr>
  </w:style>
  <w:style w:type="character" w:customStyle="1" w:styleId="AsuntodelcomentarioCar">
    <w:name w:val="Asunto del comentario Car"/>
    <w:basedOn w:val="TextocomentarioCar"/>
    <w:link w:val="Asuntodelcomentario"/>
    <w:uiPriority w:val="99"/>
    <w:semiHidden/>
    <w:rsid w:val="003C5F6B"/>
    <w:rPr>
      <w:rFonts w:ascii="Arial" w:eastAsia="Arial" w:hAnsi="Arial" w:cs="Arial"/>
      <w:b/>
      <w:bCs/>
      <w:color w:val="000000"/>
      <w:sz w:val="20"/>
      <w:szCs w:val="20"/>
    </w:rPr>
  </w:style>
  <w:style w:type="paragraph" w:styleId="Textodeglobo">
    <w:name w:val="Balloon Text"/>
    <w:basedOn w:val="Normal"/>
    <w:link w:val="TextodegloboCar"/>
    <w:uiPriority w:val="99"/>
    <w:semiHidden/>
    <w:unhideWhenUsed/>
    <w:rsid w:val="003C5F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C5F6B"/>
    <w:rPr>
      <w:rFonts w:ascii="Segoe UI" w:eastAsia="Arial" w:hAnsi="Segoe UI" w:cs="Segoe UI"/>
      <w:color w:val="000000"/>
      <w:sz w:val="18"/>
      <w:szCs w:val="18"/>
    </w:rPr>
  </w:style>
  <w:style w:type="paragraph" w:styleId="Prrafodelista">
    <w:name w:val="List Paragraph"/>
    <w:basedOn w:val="Normal"/>
    <w:uiPriority w:val="34"/>
    <w:qFormat/>
    <w:rsid w:val="000066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645565">
      <w:bodyDiv w:val="1"/>
      <w:marLeft w:val="0"/>
      <w:marRight w:val="0"/>
      <w:marTop w:val="0"/>
      <w:marBottom w:val="0"/>
      <w:divBdr>
        <w:top w:val="none" w:sz="0" w:space="0" w:color="auto"/>
        <w:left w:val="none" w:sz="0" w:space="0" w:color="auto"/>
        <w:bottom w:val="none" w:sz="0" w:space="0" w:color="auto"/>
        <w:right w:val="none" w:sz="0" w:space="0" w:color="auto"/>
      </w:divBdr>
    </w:div>
    <w:div w:id="1451439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 Id="rId10" Type="http://schemas.openxmlformats.org/officeDocument/2006/relationships/image" Target="media/image0.jp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2</Pages>
  <Words>587</Words>
  <Characters>3231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DGA</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cp:lastModifiedBy>Administrador</cp:lastModifiedBy>
  <cp:revision>77</cp:revision>
  <cp:lastPrinted>2025-07-23T06:43:00Z</cp:lastPrinted>
  <dcterms:created xsi:type="dcterms:W3CDTF">2024-10-28T12:23:00Z</dcterms:created>
  <dcterms:modified xsi:type="dcterms:W3CDTF">2026-09-23T11:54:00Z</dcterms:modified>
</cp:coreProperties>
</file>