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518" w:rsidRDefault="00F25197">
      <w:pPr>
        <w:keepNext/>
        <w:jc w:val="center"/>
      </w:pPr>
      <w:bookmarkStart w:id="0" w:name="_GoBack"/>
      <w:bookmarkEnd w:id="0"/>
      <w:r>
        <w:rPr>
          <w:b/>
          <w:sz w:val="24"/>
        </w:rPr>
        <w:t>BASES REGULADORAS PARA LA CONCESIÓN DE AYUDAS PARA LIBROS DE TEXTO Y MATERIAL ESCOLAR PARA ALUMNADO MATRICULADO EN SEGUNDO CICLO DE EDUCACIÓN INFANTIL, EDUCACIÓN PRIMARIA, EDUCACIÓN SECUNDARIA OBLIGATORIA O EDUCACIÓN ESPECIAL, PARA EL CURSO 2026/2027</w:t>
      </w:r>
    </w:p>
    <w:p w:rsidR="00DE6518" w:rsidRDefault="00F25197">
      <w:pPr>
        <w:keepNext/>
        <w:spacing w:before="160" w:after="80"/>
      </w:pPr>
      <w:r>
        <w:rPr>
          <w:b/>
        </w:rPr>
        <w:t>1.- OBJETO:</w:t>
      </w:r>
    </w:p>
    <w:p w:rsidR="00DE6518" w:rsidRDefault="00F25197">
      <w:pPr>
        <w:spacing w:after="100" w:line="252" w:lineRule="auto"/>
      </w:pPr>
      <w:r>
        <w:t>El objeto de dicha convocatoria es regular la concesión de ayudas económicas para la adquisición de material escolar para el alumnado matriculado en segundo ciclo de educación infantil, educación primaria, educación secundaria obligatoria o educación especial, con el fin de garantizar la igualdad de oportunidades en el acceso a la educación para las familias en condiciones socioeconómicas más desfavorecidas, a través de la asignación de una ayuda económica para sufragar aquellos gastos ocasionados por la compra de libros de texto, cuadernos o material escolar que no estén subvencionados por otra administración pública.</w:t>
      </w:r>
    </w:p>
    <w:p w:rsidR="00DE6518" w:rsidRDefault="00F25197">
      <w:pPr>
        <w:keepNext/>
        <w:spacing w:before="160" w:after="80"/>
      </w:pPr>
      <w:r>
        <w:rPr>
          <w:b/>
        </w:rPr>
        <w:t>2.- REQUISITOS:</w:t>
      </w:r>
    </w:p>
    <w:p w:rsidR="00DE6518" w:rsidRDefault="00F25197">
      <w:pPr>
        <w:spacing w:after="100" w:line="252" w:lineRule="auto"/>
      </w:pPr>
      <w:r>
        <w:t>a. Requisitos generales:</w:t>
      </w:r>
    </w:p>
    <w:p w:rsidR="00DE6518" w:rsidRDefault="00F25197">
      <w:pPr>
        <w:spacing w:after="100" w:line="252" w:lineRule="auto"/>
      </w:pPr>
      <w:r>
        <w:t>Las ayudas deberán ser solicitadas por quien o quienes tengan la patria potestad, tutela o curatela del alumnado.</w:t>
      </w:r>
    </w:p>
    <w:p w:rsidR="00DE6518" w:rsidRDefault="00F25197">
      <w:pPr>
        <w:pStyle w:val="Listaconvietas"/>
        <w:spacing w:after="80"/>
        <w:ind w:left="397"/>
      </w:pPr>
      <w:r>
        <w:t>Que todos los miembros de la unidad familiar se encuentren empadronados en el Ayuntamiento de Ourol en la fecha de la solicitud, con una antigüedad mínima de tres meses. En los casos de custodia compartida, solo se exigirá el requisito de empadronamiento de uno de los progenitores y del hijo/s o hija/s para los que se solicita la ayuda.</w:t>
      </w:r>
    </w:p>
    <w:p w:rsidR="00DE6518" w:rsidRDefault="00F25197">
      <w:pPr>
        <w:pStyle w:val="Listaconvietas"/>
        <w:spacing w:after="80"/>
        <w:ind w:left="397"/>
      </w:pPr>
      <w:r>
        <w:t>Estar matriculado en segundo ciclo de educación infantil, educación primaria, educación secundaria obligatoria o educación especial, en centros sostenidos con fondos públicos, para el curso escolar 2025/2026.</w:t>
      </w:r>
    </w:p>
    <w:p w:rsidR="00DE6518" w:rsidRDefault="00F25197">
      <w:pPr>
        <w:pStyle w:val="Listaconvietas"/>
        <w:spacing w:after="80"/>
        <w:ind w:left="397"/>
      </w:pPr>
      <w:r>
        <w:t>Que los titulares de las ayudas se encuentren al corriente en el cumplimiento de sus obligaciones tributarias con la Agencia Estatal de Administración Tributaria (AEAT), con el Ayuntamiento de Ourol y con la Seguridad Social, y deberán cumplir los requisitos del artículo 13 de la Ley 38/2003, de 17 de noviembre, General de Subvenciones.</w:t>
      </w:r>
    </w:p>
    <w:p w:rsidR="00DE6518" w:rsidRDefault="00F25197">
      <w:pPr>
        <w:spacing w:after="100" w:line="252" w:lineRule="auto"/>
      </w:pPr>
      <w:r>
        <w:t>b. Requisitos económicos:</w:t>
      </w:r>
    </w:p>
    <w:p w:rsidR="00DE6518" w:rsidRDefault="00F25197">
      <w:pPr>
        <w:spacing w:after="100" w:line="252" w:lineRule="auto"/>
      </w:pPr>
      <w:r>
        <w:t>Que la renta per cápita anual de la unidad familiar no supere los 10.000 euros.</w:t>
      </w:r>
    </w:p>
    <w:p w:rsidR="00DE6518" w:rsidRDefault="00F25197">
      <w:pPr>
        <w:spacing w:after="100" w:line="252" w:lineRule="auto"/>
      </w:pPr>
      <w:r>
        <w:t>1.- A efectos de esta convocatoria se consideran miembros computables de la unidad familiar:</w:t>
      </w:r>
    </w:p>
    <w:p w:rsidR="00DE6518" w:rsidRDefault="00F25197">
      <w:pPr>
        <w:pStyle w:val="Listaconvietas"/>
        <w:spacing w:after="80"/>
        <w:ind w:left="397"/>
      </w:pPr>
      <w:r>
        <w:t>Los padres no separados legalmente ni divorciados o, en su caso, el tutor o tutores del alumnado.</w:t>
      </w:r>
    </w:p>
    <w:p w:rsidR="00DE6518" w:rsidRDefault="00F25197">
      <w:pPr>
        <w:pStyle w:val="Listaconvietas"/>
        <w:spacing w:after="80"/>
        <w:ind w:left="397"/>
      </w:pPr>
      <w:r>
        <w:t>Los/as hijos/as menores de edad, con excepción de los emancipados.</w:t>
      </w:r>
    </w:p>
    <w:p w:rsidR="00DE6518" w:rsidRDefault="00F25197">
      <w:pPr>
        <w:pStyle w:val="Listaconvietas"/>
        <w:spacing w:after="80"/>
        <w:ind w:left="397"/>
      </w:pPr>
      <w:r>
        <w:t>Los/as hijos/as mayores de edad con discapacidad cuando tengan modificada judicialmente su capacidad jurídica mediante la constitución de curatela representativa o cuando estén sujetos a la patria potestad prorrogada o rehabilitada, mientras no se produzca la revisión de esta medida.</w:t>
      </w:r>
    </w:p>
    <w:p w:rsidR="00DE6518" w:rsidRDefault="00F25197">
      <w:pPr>
        <w:pStyle w:val="Listaconvietas"/>
        <w:spacing w:after="80"/>
        <w:ind w:left="397"/>
      </w:pPr>
      <w:r>
        <w:t>Los/as hijos/as solteros/as menores de 25 años y que convivan en el domicilio familiar.</w:t>
      </w:r>
    </w:p>
    <w:p w:rsidR="00DE6518" w:rsidRDefault="00F25197">
      <w:pPr>
        <w:pStyle w:val="Listaconvietas"/>
        <w:spacing w:after="80"/>
        <w:ind w:left="397"/>
      </w:pPr>
      <w:r>
        <w:t>Los progenitores separados legalmente o divorciados con custodia compartida forman una unidad familiar con los hijos que tienen en común.</w:t>
      </w:r>
    </w:p>
    <w:p w:rsidR="00DE6518" w:rsidRDefault="00F25197">
      <w:pPr>
        <w:pStyle w:val="Listaconvietas"/>
        <w:spacing w:after="80"/>
        <w:ind w:left="397"/>
      </w:pPr>
      <w:r>
        <w:lastRenderedPageBreak/>
        <w:t>En los supuestos de separación legal, divorcio, nulidad o situación de no convivencia con custodia compartida, solo podrá concederse una única ayuda por cada alumno/a y curso escolar, con independencia del número de solicitudes presentadas por los progenitores. La presentación de una solicitud por uno de los progenitores impedirá la concesión de otra ayuda por el mismo concepto subvencionable respecto del mismo alumno/a. En el caso de solicitudes concurrentes respecto de los mismos hijos/as, tendrá preferencia:</w:t>
      </w:r>
    </w:p>
    <w:p w:rsidR="00DE6518" w:rsidRDefault="00F25197">
      <w:pPr>
        <w:spacing w:after="100" w:line="252" w:lineRule="auto"/>
      </w:pPr>
      <w:r>
        <w:t>A) La solicitud presentada de común acuerdo por los progenitores.</w:t>
      </w:r>
    </w:p>
    <w:p w:rsidR="00DE6518" w:rsidRDefault="00F25197">
      <w:pPr>
        <w:spacing w:after="100" w:line="252" w:lineRule="auto"/>
      </w:pPr>
      <w:r>
        <w:t>B) En defecto de acuerdo, la presentada por el progenitor con el que convivan los/as menores durante mayor tiempo anual.</w:t>
      </w:r>
    </w:p>
    <w:p w:rsidR="00DE6518" w:rsidRDefault="00F25197">
      <w:pPr>
        <w:spacing w:after="100" w:line="252" w:lineRule="auto"/>
      </w:pPr>
      <w:r>
        <w:t>C) En caso de igualdad en los períodos de convivencia, tendrá preferencia la primera solicitud presentada en el registro municipal.</w:t>
      </w:r>
    </w:p>
    <w:p w:rsidR="00DE6518" w:rsidRDefault="00F25197">
      <w:pPr>
        <w:spacing w:after="100" w:line="252" w:lineRule="auto"/>
      </w:pPr>
      <w:r>
        <w:t>D) En los casos de violencia de género acreditada conforme a la normativa vigente, tendrá preferencia la solicitud presentada por la víctima, excluyéndose al agresor de la unidad familiar y económica a todos los efectos derivados de esta convocatoria. En este caso no se tendrán en cuenta los criterios consignados en los apartados a, b y c.</w:t>
      </w:r>
    </w:p>
    <w:p w:rsidR="00DE6518" w:rsidRDefault="00F25197">
      <w:pPr>
        <w:pStyle w:val="Listaconvietas"/>
        <w:spacing w:after="80"/>
        <w:ind w:left="397"/>
      </w:pPr>
      <w:r>
        <w:t>La persona que, por nuevo matrimonio o por convivencia en situación de unión de hecho o análoga, viva en el domicilio familiar con la persona progenitora del/de la alumno/a, excepto en los casos de custodia compartida. (La convivencia deberá acreditarse con el certificado de empadronamiento conjunto de la unidad familiar).</w:t>
      </w:r>
    </w:p>
    <w:p w:rsidR="00DE6518" w:rsidRDefault="00F25197">
      <w:pPr>
        <w:spacing w:after="100" w:line="252" w:lineRule="auto"/>
      </w:pPr>
      <w:r>
        <w:t>2.- Cuando no exista vínculo matrimonial, la unidad familiar se entenderá constituida por el padre, la madre y todos los descendientes que convivan con ellos y que reúnan los requisitos del punto anterior.</w:t>
      </w:r>
    </w:p>
    <w:p w:rsidR="00DE6518" w:rsidRDefault="00F25197">
      <w:pPr>
        <w:spacing w:after="100" w:line="252" w:lineRule="auto"/>
      </w:pPr>
      <w:r>
        <w:t>3.- No tendrá la consideración de miembro computable:</w:t>
      </w:r>
    </w:p>
    <w:p w:rsidR="00DE6518" w:rsidRDefault="00F25197">
      <w:pPr>
        <w:pStyle w:val="Listaconvietas"/>
        <w:spacing w:after="80"/>
        <w:ind w:left="397"/>
      </w:pPr>
      <w:r>
        <w:t>La persona progenitora que no conviva con el alumnado en los casos de separación legal o divorcio, salvo en el caso de custodia compartida.</w:t>
      </w:r>
    </w:p>
    <w:p w:rsidR="00DE6518" w:rsidRDefault="00F25197">
      <w:pPr>
        <w:pStyle w:val="Listaconvietas"/>
        <w:spacing w:after="80"/>
        <w:ind w:left="397"/>
      </w:pPr>
      <w:r>
        <w:t>El agresor en los casos de violencia de género.</w:t>
      </w:r>
    </w:p>
    <w:p w:rsidR="00DE6518" w:rsidRDefault="00F25197">
      <w:pPr>
        <w:spacing w:after="100" w:line="252" w:lineRule="auto"/>
      </w:pPr>
      <w:r>
        <w:t>4.- El alumnado de Educación Especial o con una discapacidad igual o superior al 65 % será beneficiario de estas ayudas con independencia de la renta.</w:t>
      </w:r>
    </w:p>
    <w:p w:rsidR="00DE6518" w:rsidRDefault="00F25197">
      <w:pPr>
        <w:keepNext/>
        <w:spacing w:before="160" w:after="80"/>
      </w:pPr>
      <w:r>
        <w:rPr>
          <w:b/>
        </w:rPr>
        <w:t>3.- DETERMINACIÓN DE LA RENTA PER CÁPITA FAMILIAR:</w:t>
      </w:r>
    </w:p>
    <w:p w:rsidR="00DE6518" w:rsidRDefault="00F25197">
      <w:pPr>
        <w:spacing w:after="100" w:line="252" w:lineRule="auto"/>
      </w:pPr>
      <w:r>
        <w:t>A efectos de esta convocatoria, la renta per cápita de la unidad familiar será el resultado de dividir la renta de la unidad familiar del ejercicio fiscal 2025 entre el número de miembros computables.</w:t>
      </w:r>
    </w:p>
    <w:p w:rsidR="00DE6518" w:rsidRDefault="00F25197">
      <w:pPr>
        <w:spacing w:after="100" w:line="252" w:lineRule="auto"/>
      </w:pPr>
      <w:r>
        <w:t>La renta de la unidad familiar será el resultado de sumar las rentas de cada uno de los miembros computables de la familia que obtengan ingresos de cualquier naturaleza. Cuando hubiese presentado declaración del Impuesto sobre la Renta de las Personas Físicas en el ejercicio fiscal 2025, se sumarán la base imponible general (casilla 435) y la base imponible del ahorro (casilla 460); cuando no la hubiese presentado, se tendrán en cuenta los ingresos de acuerdo con los datos tributarios facilitados por la Agencia Estatal de Administración Tributaria.</w:t>
      </w:r>
    </w:p>
    <w:p w:rsidR="00DE6518" w:rsidRDefault="00F25197">
      <w:pPr>
        <w:spacing w:after="100" w:line="252" w:lineRule="auto"/>
      </w:pPr>
      <w:r>
        <w:t>En los casos de violencia de género no se tendrán en cuenta los ingresos del agresor para determinar la renta per cápita de la unidad familiar.</w:t>
      </w:r>
    </w:p>
    <w:p w:rsidR="00DE6518" w:rsidRDefault="00F25197">
      <w:pPr>
        <w:keepNext/>
        <w:spacing w:before="160" w:after="80"/>
      </w:pPr>
      <w:r>
        <w:rPr>
          <w:b/>
        </w:rPr>
        <w:t>4.- CRITERIOS DE PUNTUACIÓN:</w:t>
      </w:r>
    </w:p>
    <w:p w:rsidR="00DE6518" w:rsidRDefault="00F25197">
      <w:pPr>
        <w:spacing w:after="100" w:line="252" w:lineRule="auto"/>
      </w:pPr>
      <w:r>
        <w:t>4.1. Por nivel de renta:</w:t>
      </w:r>
    </w:p>
    <w:p w:rsidR="00DE6518" w:rsidRDefault="00F25197">
      <w:pPr>
        <w:spacing w:after="100" w:line="252" w:lineRule="auto"/>
      </w:pPr>
      <w:r>
        <w:lastRenderedPageBreak/>
        <w:t>a. Solicitantes con renta per cápita de hasta 4.000 €/año: 15 puntos.</w:t>
      </w:r>
    </w:p>
    <w:p w:rsidR="00DE6518" w:rsidRDefault="00F25197">
      <w:pPr>
        <w:spacing w:after="100" w:line="252" w:lineRule="auto"/>
      </w:pPr>
      <w:r>
        <w:t>b. Solicitantes con renta per cápita entre 4.001 y 6.000 €/año: 12 puntos.</w:t>
      </w:r>
    </w:p>
    <w:p w:rsidR="00DE6518" w:rsidRDefault="00F25197">
      <w:pPr>
        <w:spacing w:after="100" w:line="252" w:lineRule="auto"/>
      </w:pPr>
      <w:r>
        <w:t>c. Solicitantes con renta per cápita entre 6.001 y 10.000 €/año: 9 puntos.</w:t>
      </w:r>
    </w:p>
    <w:p w:rsidR="00DE6518" w:rsidRDefault="00F25197">
      <w:pPr>
        <w:spacing w:after="100" w:line="252" w:lineRule="auto"/>
      </w:pPr>
      <w:r>
        <w:t>4.2. Por circunstancias sociopersonales:</w:t>
      </w:r>
    </w:p>
    <w:p w:rsidR="00DE6518" w:rsidRDefault="00F25197">
      <w:pPr>
        <w:spacing w:after="100" w:line="252" w:lineRule="auto"/>
      </w:pPr>
      <w:r>
        <w:t>a. Por pertenecer a familias en las que alguno de sus miembros se encuentre en situación de desempleo o tenga reconocida la incapacidad permanente en grado de total, absoluta o gran invalidez o esté afectado por una discapacidad legalmente calificada en grado igual o superior al 65 %: 2 puntos por cada miembro que acredite esta situación.</w:t>
      </w:r>
    </w:p>
    <w:p w:rsidR="00DE6518" w:rsidRDefault="00F25197">
      <w:pPr>
        <w:spacing w:after="100" w:line="252" w:lineRule="auto"/>
      </w:pPr>
      <w:r>
        <w:t>b. Por pertenecer a familias en las que alguno de sus miembros esté afectado por una discapacidad legalmente calificada de entre el 33 % y el 64 %: 1 punto por cada miembro que acredite esta situación.</w:t>
      </w:r>
    </w:p>
    <w:p w:rsidR="00DE6518" w:rsidRDefault="00F25197">
      <w:pPr>
        <w:spacing w:after="100" w:line="252" w:lineRule="auto"/>
      </w:pPr>
      <w:r>
        <w:t>c. Por pertenecer a familias monoparentales (esta situación deberá acreditarse mediante el certificado expedido por la Xunta de Galicia acreditativo de la condición de familia monoparental): 1 punto.</w:t>
      </w:r>
    </w:p>
    <w:p w:rsidR="00DE6518" w:rsidRDefault="00F25197">
      <w:pPr>
        <w:spacing w:after="100" w:line="252" w:lineRule="auto"/>
      </w:pPr>
      <w:r>
        <w:t>d. Por tener la condición de familia numerosa: 1 punto.</w:t>
      </w:r>
    </w:p>
    <w:p w:rsidR="00DE6518" w:rsidRDefault="00F25197">
      <w:pPr>
        <w:spacing w:after="100" w:line="252" w:lineRule="auto"/>
      </w:pPr>
      <w:r>
        <w:t>e. Por situación de violencia de género: 2 puntos.</w:t>
      </w:r>
    </w:p>
    <w:p w:rsidR="00DE6518" w:rsidRDefault="00F25197">
      <w:pPr>
        <w:spacing w:after="100" w:line="252" w:lineRule="auto"/>
      </w:pPr>
      <w:r>
        <w:t>Cada solicitante obtendrá una puntuación en función de los criterios anteriormente descritos. El valor de cada punto se calculará según la siguiente fórmula:</w:t>
      </w:r>
    </w:p>
    <w:p w:rsidR="00DE6518" w:rsidRDefault="00F25197">
      <w:pPr>
        <w:spacing w:after="100" w:line="252" w:lineRule="auto"/>
      </w:pPr>
      <w:r>
        <w:t>Total del presupuesto / Total de puntos obtenidos por todos los solicitantes</w:t>
      </w:r>
    </w:p>
    <w:p w:rsidR="00DE6518" w:rsidRDefault="00F25197">
      <w:pPr>
        <w:spacing w:after="100" w:line="252" w:lineRule="auto"/>
      </w:pPr>
      <w:r>
        <w:t>La cantidad a conceder se obtendrá del resultado de multiplicar el valor del punto por el número total de puntos obtenidos por cada solicitante.</w:t>
      </w:r>
    </w:p>
    <w:p w:rsidR="00DE6518" w:rsidRDefault="00F25197">
      <w:pPr>
        <w:spacing w:after="100" w:line="252" w:lineRule="auto"/>
      </w:pPr>
      <w:r>
        <w:t>En ningún caso la cuantía de la ayuda económica podrá superar los 100 € por alumno/a para el/la que se solicita la ayuda.</w:t>
      </w:r>
    </w:p>
    <w:p w:rsidR="00DE6518" w:rsidRDefault="00F25197">
      <w:pPr>
        <w:keepNext/>
        <w:spacing w:before="160" w:after="80"/>
      </w:pPr>
      <w:r>
        <w:rPr>
          <w:b/>
        </w:rPr>
        <w:t>5.- PLAZO DE PRESENTACIÓN DE SOLICITUDES:</w:t>
      </w:r>
    </w:p>
    <w:p w:rsidR="00DE6518" w:rsidRDefault="00F25197">
      <w:pPr>
        <w:spacing w:after="100" w:line="252" w:lineRule="auto"/>
      </w:pPr>
      <w:r>
        <w:t>El plazo de presentación de solicitudes será de 15 días hábiles a partir de la publicación de las presentes bases en el Boletín Oficial de la Provincia de Lugo.</w:t>
      </w:r>
    </w:p>
    <w:p w:rsidR="00DE6518" w:rsidRDefault="00F25197">
      <w:pPr>
        <w:keepNext/>
        <w:spacing w:before="160" w:after="80"/>
      </w:pPr>
      <w:r>
        <w:rPr>
          <w:b/>
        </w:rPr>
        <w:t>6.- DOCUMENTACIÓN:</w:t>
      </w:r>
    </w:p>
    <w:p w:rsidR="00DE6518" w:rsidRDefault="00F25197">
      <w:pPr>
        <w:spacing w:after="100" w:line="252" w:lineRule="auto"/>
      </w:pPr>
      <w:r>
        <w:t>a. Anexo I.- Solicitud debidamente cumplimentada, que estará a disposición de las personas solicitantes en el Departamento Municipal de Servicios Sociales y en la Sede Electrónica del Ayuntamiento de Ourol. La solicitud será única para todos/as los/as hijos/as y en ella se especificará el nivel de estudios que va a realizar cada uno/a. Cada uno/a de ellos/as recibirá la cuantía que le corresponda según los criterios establecidos en estas bases.</w:t>
      </w:r>
    </w:p>
    <w:p w:rsidR="00DE6518" w:rsidRDefault="00F25197">
      <w:pPr>
        <w:spacing w:after="100" w:line="252" w:lineRule="auto"/>
      </w:pPr>
      <w:r>
        <w:t>b. Anexo II.- Autorización para la comprobación de datos del resto de los miembros de la unidad de convivencia.</w:t>
      </w:r>
    </w:p>
    <w:p w:rsidR="00DE6518" w:rsidRDefault="00F25197">
      <w:pPr>
        <w:spacing w:after="100" w:line="252" w:lineRule="auto"/>
      </w:pPr>
      <w:r>
        <w:t>c. Fotocopia del DNI de la persona solicitante y del resto de los miembros de la unidad de convivencia obligados a obtenerlo.</w:t>
      </w:r>
    </w:p>
    <w:p w:rsidR="00DE6518" w:rsidRDefault="00F25197">
      <w:pPr>
        <w:spacing w:after="100" w:line="252" w:lineRule="auto"/>
      </w:pPr>
      <w:r>
        <w:t>d. Fotocopia del libro de familia.</w:t>
      </w:r>
    </w:p>
    <w:p w:rsidR="00DE6518" w:rsidRDefault="00F25197">
      <w:pPr>
        <w:spacing w:after="100" w:line="252" w:lineRule="auto"/>
      </w:pPr>
      <w:r>
        <w:t>e. Fotocopia de la declaración de la renta del ejercicio 2025 o certificado de imputaciones del IRPF relativo a todos los miembros computables de la unidad de convivencia mayores de 18 años.</w:t>
      </w:r>
    </w:p>
    <w:p w:rsidR="00DE6518" w:rsidRDefault="00F25197">
      <w:pPr>
        <w:spacing w:after="100" w:line="252" w:lineRule="auto"/>
      </w:pPr>
      <w:r>
        <w:lastRenderedPageBreak/>
        <w:t>f. Documentos acreditativos de las circunstancias sociopersonales alegadas. (Certificado acreditativo de encontrarse en situación de desempleo, certificado de discapacidad o de tener reconocida una incapacidad permanente, certificado acreditativo de la condición de familia monoparental, título de familia numerosa y documentación acreditativa de la condición de víctima de violencia de género, según el caso).</w:t>
      </w:r>
    </w:p>
    <w:p w:rsidR="00DE6518" w:rsidRDefault="00F25197">
      <w:pPr>
        <w:spacing w:after="100" w:line="252" w:lineRule="auto"/>
      </w:pPr>
      <w:r>
        <w:t>g. Certificado de número de cuenta bancaria donde se efectuará el ingreso en caso de ser beneficiario/a de la ayuda.</w:t>
      </w:r>
    </w:p>
    <w:p w:rsidR="00DE6518" w:rsidRDefault="00F25197">
      <w:pPr>
        <w:spacing w:after="100" w:line="252" w:lineRule="auto"/>
      </w:pPr>
      <w:r>
        <w:t>h. Documento acreditativo de encontrarse matriculado/a en segundo ciclo de educación infantil, educación primaria, educación secundaria obligatoria o educación especial para el curso 2025/2026.</w:t>
      </w:r>
    </w:p>
    <w:p w:rsidR="00DE6518" w:rsidRDefault="00F25197">
      <w:pPr>
        <w:spacing w:after="100" w:line="252" w:lineRule="auto"/>
      </w:pPr>
      <w:r>
        <w:t>i. Certificado de estar al corriente de sus obligaciones tributarias con la Agencia Estatal de Administración Tributaria (AEAT) y con la Seguridad Social de todos los miembros de la unidad de convivencia mayores de 18 años.</w:t>
      </w:r>
    </w:p>
    <w:p w:rsidR="00DE6518" w:rsidRDefault="00F25197">
      <w:pPr>
        <w:spacing w:after="100" w:line="252" w:lineRule="auto"/>
      </w:pPr>
      <w:r>
        <w:t>La persona solicitante tendrá derecho a no presentar aquellos documentos que ya obren en poder de esta entidad local, según lo establecido en el art. 28.2 de la Ley 39/2015, de 1 de octubre, del Procedimiento Administrativo Común de las Administraciones Públicas.</w:t>
      </w:r>
    </w:p>
    <w:p w:rsidR="00DE6518" w:rsidRDefault="00F25197">
      <w:pPr>
        <w:keepNext/>
        <w:spacing w:before="160" w:after="80"/>
      </w:pPr>
      <w:r>
        <w:rPr>
          <w:b/>
        </w:rPr>
        <w:t>7.- SELECCIÓN Y RESOLUCIÓN</w:t>
      </w:r>
    </w:p>
    <w:p w:rsidR="00DE6518" w:rsidRDefault="00F25197">
      <w:pPr>
        <w:spacing w:after="100" w:line="252" w:lineRule="auto"/>
      </w:pPr>
      <w:r>
        <w:t>El Departamento de Servicios Sociales revisará las solicitudes y los documentos requeridos, verificando que estén completos. En los casos en que falte documentación se requerirá a la persona solicitante para que, en el plazo de 10 días, subsane las deficiencias. De no presentar la documentación requerida en el plazo indicado, la solicitud será archivada por desistimiento, previa notificación a la persona interesada.</w:t>
      </w:r>
    </w:p>
    <w:p w:rsidR="00DE6518" w:rsidRDefault="00F25197">
      <w:pPr>
        <w:spacing w:after="100" w:line="252" w:lineRule="auto"/>
      </w:pPr>
      <w:r>
        <w:t>En caso de detectarse solicitudes duplicadas respecto del mismo alumno/a, el Ayuntamiento tramitará únicamente aquella que corresponda conforme a los criterios establecidos en estas bases reguladoras, procediéndose al archivo de la solicitud incompatible.</w:t>
      </w:r>
    </w:p>
    <w:p w:rsidR="00DE6518" w:rsidRDefault="00F25197">
      <w:pPr>
        <w:spacing w:after="100" w:line="252" w:lineRule="auto"/>
      </w:pPr>
      <w:r>
        <w:t>Las solicitudes completas serán elevadas a la Junta de Gobierno Local para su resolución, que será notificada a la persona solicitante.</w:t>
      </w:r>
    </w:p>
    <w:p w:rsidR="00DE6518" w:rsidRDefault="00F25197">
      <w:pPr>
        <w:keepNext/>
        <w:spacing w:before="160" w:after="80"/>
      </w:pPr>
      <w:r>
        <w:rPr>
          <w:b/>
        </w:rPr>
        <w:t>8.- JUSTIFICACIÓN:</w:t>
      </w:r>
    </w:p>
    <w:p w:rsidR="00DE6518" w:rsidRDefault="00F25197">
      <w:pPr>
        <w:spacing w:after="100" w:line="252" w:lineRule="auto"/>
      </w:pPr>
      <w:r>
        <w:t>La persona solicitante deberá justificar la aplicación de la ayuda recibida mediante la presentación de la factura o facturas correspondientes, en el plazo máximo de 10 días desde la recepción de la notificación de concesión.</w:t>
      </w:r>
    </w:p>
    <w:p w:rsidR="00DE6518" w:rsidRDefault="00F25197">
      <w:pPr>
        <w:spacing w:after="100" w:line="252" w:lineRule="auto"/>
      </w:pPr>
      <w:r>
        <w:t>Podrán aceptarse como documento válido para la justificación de las ayudas los recibos emitidos por el centro escolar que acrediten el pago de cantidades satisfechas en concepto de material escolar, siempre que estén firmados y sellados por el Director del centro y a nombre del alumno/a beneficiario/a de la ayuda.</w:t>
      </w:r>
    </w:p>
    <w:p w:rsidR="00DE6518" w:rsidRDefault="00F25197">
      <w:pPr>
        <w:keepNext/>
        <w:spacing w:before="160" w:after="80"/>
      </w:pPr>
      <w:r>
        <w:rPr>
          <w:b/>
        </w:rPr>
        <w:t>9.- OBLIGACIONES DE LAS PERSONAS BENEFICIARIAS:</w:t>
      </w:r>
    </w:p>
    <w:p w:rsidR="00DE6518" w:rsidRDefault="00F25197">
      <w:pPr>
        <w:spacing w:after="100" w:line="252" w:lineRule="auto"/>
      </w:pPr>
      <w:r>
        <w:t>a) Realizar el gasto objeto de la subvención.</w:t>
      </w:r>
    </w:p>
    <w:p w:rsidR="00DE6518" w:rsidRDefault="00F25197">
      <w:pPr>
        <w:spacing w:after="100" w:line="252" w:lineRule="auto"/>
      </w:pPr>
      <w:r>
        <w:t>b) Acreditar el cumplimiento de la finalidad de la subvención, con la presentación de las facturas correspondientes de los gastos realizados.</w:t>
      </w:r>
    </w:p>
    <w:p w:rsidR="00DE6518" w:rsidRDefault="00F25197">
      <w:pPr>
        <w:spacing w:after="100" w:line="252" w:lineRule="auto"/>
      </w:pPr>
      <w:r>
        <w:t>c) Someterse a las actuaciones de comprobación por parte del Ayuntamiento y a las de control financiero que correspondan a la intervención municipal.</w:t>
      </w:r>
    </w:p>
    <w:p w:rsidR="00DE6518" w:rsidRDefault="00F25197">
      <w:pPr>
        <w:spacing w:after="100" w:line="252" w:lineRule="auto"/>
      </w:pPr>
      <w:r>
        <w:t>El incumplimiento de alguna de estas obligaciones podrá resolverse con la suspensión del pago de la subvención o con su reintegro y podrá ser motivo de exclusión en futuras convocatorias.</w:t>
      </w:r>
    </w:p>
    <w:p w:rsidR="00DE6518" w:rsidRDefault="00F25197">
      <w:pPr>
        <w:keepNext/>
        <w:spacing w:before="160" w:after="80"/>
      </w:pPr>
      <w:r>
        <w:rPr>
          <w:b/>
        </w:rPr>
        <w:lastRenderedPageBreak/>
        <w:t>10.- RÉGIMEN JURÍDICO:</w:t>
      </w:r>
    </w:p>
    <w:p w:rsidR="00DE6518" w:rsidRDefault="00F25197">
      <w:pPr>
        <w:spacing w:after="100" w:line="252" w:lineRule="auto"/>
      </w:pPr>
      <w:r>
        <w:t>La concesión de estas ayudas se ajustará a las normas contenidas en esta convocatoria, a la Ley 38/2003, de 17 de noviembre, General de Subvenciones, a la Ley 9/2007, de 13 de junio, de subvenciones de Galicia, así como a la normativa de régimen local que les pudiera afectar.</w:t>
      </w:r>
    </w:p>
    <w:p w:rsidR="00DE6518" w:rsidRDefault="00F25197">
      <w:pPr>
        <w:keepNext/>
        <w:spacing w:before="160" w:after="80"/>
      </w:pPr>
      <w:r>
        <w:rPr>
          <w:b/>
        </w:rPr>
        <w:t>11.- PREVISIÓN PRESUPUESTARIA:</w:t>
      </w:r>
    </w:p>
    <w:p w:rsidR="00DE6518" w:rsidRDefault="00F25197">
      <w:pPr>
        <w:spacing w:after="100" w:line="252" w:lineRule="auto"/>
      </w:pPr>
      <w:r>
        <w:t>a) Ayuda que se prevé destinar en la presente convocatoria: 1.300 €, cuantía que podrá verse modificada en función del número de solicitudes presentadas con el fin de adecuar las subvenciones concedidas al gasto real y a lo establecido en el último párrafo del artículo 4.</w:t>
      </w:r>
    </w:p>
    <w:p w:rsidR="00DE6518" w:rsidRDefault="00F25197">
      <w:pPr>
        <w:spacing w:after="100" w:line="252" w:lineRule="auto"/>
      </w:pPr>
      <w:r>
        <w:t>b) Partida presupuestaria: 323.480 del estado de gastos del presupuesto municipal de 2026.</w:t>
      </w:r>
    </w:p>
    <w:p w:rsidR="00DE6518" w:rsidRDefault="00F25197">
      <w:pPr>
        <w:keepNext/>
        <w:spacing w:before="160" w:after="80"/>
      </w:pPr>
      <w:r>
        <w:rPr>
          <w:b/>
        </w:rPr>
        <w:t>DISPOSICIÓN ADICIONAL</w:t>
      </w:r>
    </w:p>
    <w:p w:rsidR="00DE6518" w:rsidRDefault="00F25197">
      <w:pPr>
        <w:spacing w:after="100" w:line="252" w:lineRule="auto"/>
      </w:pPr>
      <w:r>
        <w:t>Para lo no previsto en esta convocatoria, será de aplicación lo dispuesto en la Ley General de Subvenciones.</w:t>
      </w:r>
    </w:p>
    <w:p w:rsidR="00DE6518" w:rsidRDefault="00DE6518"/>
    <w:p w:rsidR="00DE6518" w:rsidRDefault="00F25197">
      <w:pPr>
        <w:spacing w:after="100" w:line="252" w:lineRule="auto"/>
      </w:pPr>
      <w:r>
        <w:t>Ourol, 1 de septiembre de 2026</w:t>
      </w:r>
    </w:p>
    <w:p w:rsidR="00DE6518" w:rsidRDefault="00DE6518"/>
    <w:p w:rsidR="00DE6518" w:rsidRDefault="00F25197">
      <w:pPr>
        <w:spacing w:after="100" w:line="252" w:lineRule="auto"/>
      </w:pPr>
      <w:r>
        <w:t>El Alcalde</w:t>
      </w:r>
    </w:p>
    <w:p w:rsidR="00DE6518" w:rsidRDefault="00DE6518"/>
    <w:p w:rsidR="00DE6518" w:rsidRDefault="00F25197">
      <w:pPr>
        <w:spacing w:after="100" w:line="252" w:lineRule="auto"/>
      </w:pPr>
      <w:r>
        <w:t>Fdo.- José Luís Pajón Camba</w:t>
      </w:r>
    </w:p>
    <w:sectPr w:rsidR="00DE6518" w:rsidSect="00034616">
      <w:pgSz w:w="12240" w:h="15840"/>
      <w:pgMar w:top="1247"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4C6AD0"/>
    <w:rsid w:val="00AA1D8D"/>
    <w:rsid w:val="00B47730"/>
    <w:rsid w:val="00CB0664"/>
    <w:rsid w:val="00DE6518"/>
    <w:rsid w:val="00F251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EB239A2-C589-42C2-996A-71D7E8F7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Puesto">
    <w:name w:val="Title"/>
    <w:basedOn w:val="Normal"/>
    <w:next w:val="Normal"/>
    <w:link w:val="Puest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1B659-CF7C-42E6-8F22-01395C7EB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1960</Words>
  <Characters>10785</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12720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particular</cp:lastModifiedBy>
  <cp:revision>2</cp:revision>
  <dcterms:created xsi:type="dcterms:W3CDTF">2026-09-14T10:19:00Z</dcterms:created>
  <dcterms:modified xsi:type="dcterms:W3CDTF">2026-09-14T10:19:00Z</dcterms:modified>
  <cp:category/>
</cp:coreProperties>
</file>