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E3A6B" w14:textId="604E61BB" w:rsidR="00B51083" w:rsidRPr="00B51083" w:rsidRDefault="00B51083" w:rsidP="00B51083">
      <w:pPr>
        <w:jc w:val="center"/>
        <w:rPr>
          <w:rFonts w:ascii="Century Gothic" w:hAnsi="Century Gothic"/>
          <w:b/>
          <w:sz w:val="24"/>
          <w:u w:val="single"/>
        </w:rPr>
      </w:pPr>
      <w:r w:rsidRPr="00B51083">
        <w:rPr>
          <w:rFonts w:ascii="Century Gothic" w:hAnsi="Century Gothic"/>
          <w:b/>
          <w:sz w:val="24"/>
          <w:u w:val="single"/>
        </w:rPr>
        <w:t>Eako Udala</w:t>
      </w:r>
    </w:p>
    <w:p w14:paraId="44FF7553" w14:textId="77777777" w:rsidR="00B51083" w:rsidRDefault="00B51083" w:rsidP="00B51083">
      <w:pPr>
        <w:jc w:val="both"/>
        <w:rPr>
          <w:rFonts w:ascii="Century Gothic" w:hAnsi="Century Gothic"/>
          <w:b/>
          <w:sz w:val="24"/>
        </w:rPr>
      </w:pPr>
      <w:r w:rsidRPr="00B51083">
        <w:rPr>
          <w:rFonts w:ascii="Century Gothic" w:hAnsi="Century Gothic"/>
          <w:b/>
          <w:sz w:val="24"/>
        </w:rPr>
        <w:t xml:space="preserve">Alkatetzaren 140/2025 Dekretua, ekainaren 17koa, euskara ikasteko, beste ikastaro batzuetarako eta kiroldegietara joateko 2025. urterako laguntzetara ko deialdia egiten duena. BDNS (Identif.): 841182. </w:t>
      </w:r>
    </w:p>
    <w:p w14:paraId="42F8DD4B" w14:textId="77777777" w:rsidR="00B51083" w:rsidRPr="00B51083" w:rsidRDefault="00B51083" w:rsidP="00B51083">
      <w:pPr>
        <w:ind w:firstLine="708"/>
        <w:jc w:val="both"/>
        <w:rPr>
          <w:rFonts w:ascii="Century Gothic" w:hAnsi="Century Gothic"/>
          <w:bCs/>
          <w:sz w:val="24"/>
        </w:rPr>
      </w:pPr>
      <w:r w:rsidRPr="00B51083">
        <w:rPr>
          <w:rFonts w:ascii="Century Gothic" w:hAnsi="Century Gothic"/>
          <w:bCs/>
          <w:sz w:val="24"/>
        </w:rPr>
        <w:t xml:space="preserve">Diru-laguntza orokorrei buruzko azaroaren 17ko 38/2003 Legearen 17.3.b) eta 20.8.a) artikuluetan ezarritakoaren arabera, deialdiaren laburpena argitaratzen da. Ho rren testu osoa datu base nazionalean aurki daiteke. Diru-laguntzak: </w:t>
      </w:r>
    </w:p>
    <w:p w14:paraId="3C5F68CD" w14:textId="1744BC4F" w:rsidR="00B51083" w:rsidRPr="00B51083" w:rsidRDefault="00B51083" w:rsidP="00B51083">
      <w:pPr>
        <w:jc w:val="center"/>
        <w:rPr>
          <w:rFonts w:ascii="Century Gothic" w:hAnsi="Century Gothic"/>
          <w:bCs/>
          <w:sz w:val="24"/>
          <w:lang w:val="eu-ES"/>
        </w:rPr>
      </w:pPr>
      <w:r w:rsidRPr="00B51083">
        <w:rPr>
          <w:rFonts w:ascii="Century Gothic" w:hAnsi="Century Gothic"/>
          <w:bCs/>
          <w:sz w:val="24"/>
        </w:rPr>
        <w:t>(https://www.infosubvenciones.es/bdnstrans/GE/es/convocatoria/841182).</w:t>
      </w:r>
    </w:p>
    <w:p w14:paraId="5F1E8E2F" w14:textId="77777777" w:rsidR="00B51083" w:rsidRDefault="00B51083" w:rsidP="008E014A">
      <w:pPr>
        <w:jc w:val="center"/>
        <w:rPr>
          <w:rFonts w:ascii="Century Gothic" w:hAnsi="Century Gothic"/>
          <w:b/>
          <w:sz w:val="24"/>
          <w:lang w:val="eu-ES"/>
        </w:rPr>
      </w:pPr>
    </w:p>
    <w:p w14:paraId="726D6EE4" w14:textId="280A1D03" w:rsidR="008E014A" w:rsidRPr="008E014A" w:rsidRDefault="008E014A" w:rsidP="00B51083">
      <w:pPr>
        <w:jc w:val="center"/>
        <w:rPr>
          <w:rFonts w:ascii="Century Gothic" w:hAnsi="Century Gothic"/>
          <w:b/>
          <w:sz w:val="24"/>
          <w:lang w:val="eu-ES"/>
        </w:rPr>
      </w:pPr>
      <w:r w:rsidRPr="008E014A">
        <w:rPr>
          <w:rFonts w:ascii="Century Gothic" w:hAnsi="Century Gothic"/>
          <w:b/>
          <w:sz w:val="24"/>
          <w:lang w:val="eu-ES"/>
        </w:rPr>
        <w:t>KIROLA, MUSIKA ETA BESTELAKO IKASKE</w:t>
      </w:r>
      <w:r w:rsidR="003656CD">
        <w:rPr>
          <w:rFonts w:ascii="Century Gothic" w:hAnsi="Century Gothic"/>
          <w:b/>
          <w:sz w:val="24"/>
          <w:lang w:val="eu-ES"/>
        </w:rPr>
        <w:t>TAK ETA EKINTZAK BURUTZEKO DIRU</w:t>
      </w:r>
      <w:r w:rsidRPr="008E014A">
        <w:rPr>
          <w:rFonts w:ascii="Century Gothic" w:hAnsi="Century Gothic"/>
          <w:b/>
          <w:sz w:val="24"/>
          <w:lang w:val="eu-ES"/>
        </w:rPr>
        <w:t>LAGUNTZEN DEIALDIA ETA OINARRI ARAUTZAILEAK</w:t>
      </w:r>
    </w:p>
    <w:p w14:paraId="6B441F88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2F7A843E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Oinarri arautzaileen xedea</w:t>
      </w:r>
    </w:p>
    <w:p w14:paraId="0A2FFE4B" w14:textId="5E94FAFC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Oinarri-deialdi honen xedea Eako herritarrak kiroldegietara joateko, musika ikastaroak eta bestelako ikastaroak egiteko baldintzak arautz</w:t>
      </w:r>
      <w:r w:rsidR="000B53EE">
        <w:rPr>
          <w:rFonts w:ascii="Century Gothic" w:hAnsi="Century Gothic"/>
          <w:lang w:val="eu-ES"/>
        </w:rPr>
        <w:t>ea da; Eako dirulaguntzak ema</w:t>
      </w:r>
      <w:r w:rsidRPr="008E014A">
        <w:rPr>
          <w:rFonts w:ascii="Century Gothic" w:hAnsi="Century Gothic"/>
          <w:lang w:val="eu-ES"/>
        </w:rPr>
        <w:t>teko udal Ordenantzan jasotakoaren arabera e</w:t>
      </w:r>
      <w:r w:rsidR="000B53EE">
        <w:rPr>
          <w:rFonts w:ascii="Century Gothic" w:hAnsi="Century Gothic"/>
          <w:lang w:val="eu-ES"/>
        </w:rPr>
        <w:t>ta Eako Udalean onartutako Dirulagun</w:t>
      </w:r>
      <w:r w:rsidRPr="008E014A">
        <w:rPr>
          <w:rFonts w:ascii="Century Gothic" w:hAnsi="Century Gothic"/>
          <w:lang w:val="eu-ES"/>
        </w:rPr>
        <w:t>tzen Plan Estrategikoan jasotakoaren arabera.</w:t>
      </w:r>
    </w:p>
    <w:p w14:paraId="6E3B2676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6E3F64F1" w14:textId="77777777" w:rsid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Aurrekontua</w:t>
      </w:r>
    </w:p>
    <w:p w14:paraId="111056EF" w14:textId="77777777" w:rsidR="008E014A" w:rsidRPr="008E014A" w:rsidRDefault="008E014A" w:rsidP="008E014A">
      <w:pPr>
        <w:pStyle w:val="Prrafodelista"/>
        <w:ind w:left="360"/>
        <w:rPr>
          <w:rFonts w:ascii="Century Gothic" w:hAnsi="Century Gothic"/>
          <w:b/>
          <w:lang w:val="eu-ES"/>
        </w:rPr>
      </w:pPr>
    </w:p>
    <w:p w14:paraId="3AE3B929" w14:textId="77777777" w:rsidR="008E014A" w:rsidRPr="008E014A" w:rsidRDefault="008E014A" w:rsidP="008E014A">
      <w:pPr>
        <w:pStyle w:val="Prrafodelista"/>
        <w:numPr>
          <w:ilvl w:val="1"/>
          <w:numId w:val="1"/>
        </w:num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Eako Udalak 4.000,00 euroko aurrekontua izango du xede honetarako.</w:t>
      </w:r>
    </w:p>
    <w:p w14:paraId="4D43256C" w14:textId="77777777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Kasuan kasu, eskaerak aztertuta, deialdi honetan aurreikusitako kopurua gaindituko balitz, eskaeren kopuruaren eta, deialdiaren arabera, er</w:t>
      </w:r>
      <w:r w:rsidR="000B53EE">
        <w:rPr>
          <w:rFonts w:ascii="Century Gothic" w:hAnsi="Century Gothic"/>
          <w:lang w:val="eu-ES"/>
        </w:rPr>
        <w:t>abilgarri dagoen kopuruaren di</w:t>
      </w:r>
      <w:r w:rsidRPr="008E014A">
        <w:rPr>
          <w:rFonts w:ascii="Century Gothic" w:hAnsi="Century Gothic"/>
          <w:lang w:val="eu-ES"/>
        </w:rPr>
        <w:t>ferentzia proportzionalki kalkulatuko da d</w:t>
      </w:r>
      <w:r w:rsidR="000B53EE">
        <w:rPr>
          <w:rFonts w:ascii="Century Gothic" w:hAnsi="Century Gothic"/>
          <w:lang w:val="eu-ES"/>
        </w:rPr>
        <w:t>iru</w:t>
      </w:r>
      <w:r w:rsidRPr="008E014A">
        <w:rPr>
          <w:rFonts w:ascii="Century Gothic" w:hAnsi="Century Gothic"/>
          <w:lang w:val="eu-ES"/>
        </w:rPr>
        <w:t xml:space="preserve">laguntza </w:t>
      </w:r>
      <w:r w:rsidR="000B53EE">
        <w:rPr>
          <w:rFonts w:ascii="Century Gothic" w:hAnsi="Century Gothic"/>
          <w:lang w:val="eu-ES"/>
        </w:rPr>
        <w:t>jasotzeko eskubidea duten eska</w:t>
      </w:r>
      <w:r w:rsidRPr="008E014A">
        <w:rPr>
          <w:rFonts w:ascii="Century Gothic" w:hAnsi="Century Gothic"/>
          <w:lang w:val="eu-ES"/>
        </w:rPr>
        <w:t>tzaile guztien artean.</w:t>
      </w:r>
    </w:p>
    <w:p w14:paraId="23FF7DAC" w14:textId="77777777" w:rsidR="008E014A" w:rsidRPr="008E014A" w:rsidRDefault="000B53EE" w:rsidP="008E014A">
      <w:p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2.2.</w:t>
      </w:r>
      <w:r>
        <w:rPr>
          <w:rFonts w:ascii="Century Gothic" w:hAnsi="Century Gothic"/>
          <w:lang w:val="eu-ES"/>
        </w:rPr>
        <w:tab/>
        <w:t>Diru</w:t>
      </w:r>
      <w:r w:rsidR="008E014A" w:rsidRPr="008E014A">
        <w:rPr>
          <w:rFonts w:ascii="Century Gothic" w:hAnsi="Century Gothic"/>
          <w:lang w:val="eu-ES"/>
        </w:rPr>
        <w:t xml:space="preserve">laguntzen xedearen barruan atal ezberdinak </w:t>
      </w:r>
      <w:r>
        <w:rPr>
          <w:rFonts w:ascii="Century Gothic" w:hAnsi="Century Gothic"/>
          <w:lang w:val="eu-ES"/>
        </w:rPr>
        <w:t>aurreikust</w:t>
      </w:r>
      <w:r w:rsidRPr="008E014A">
        <w:rPr>
          <w:rFonts w:ascii="Century Gothic" w:hAnsi="Century Gothic"/>
          <w:lang w:val="eu-ES"/>
        </w:rPr>
        <w:t>en</w:t>
      </w:r>
      <w:r>
        <w:rPr>
          <w:rFonts w:ascii="Century Gothic" w:hAnsi="Century Gothic"/>
          <w:lang w:val="eu-ES"/>
        </w:rPr>
        <w:t xml:space="preserve"> direnez, atal bakoi</w:t>
      </w:r>
      <w:r w:rsidR="008E014A" w:rsidRPr="008E014A">
        <w:rPr>
          <w:rFonts w:ascii="Century Gothic" w:hAnsi="Century Gothic"/>
          <w:lang w:val="eu-ES"/>
        </w:rPr>
        <w:t>tzaren kopurua jarraian zehazten da:</w:t>
      </w:r>
    </w:p>
    <w:p w14:paraId="1B84F65E" w14:textId="77777777" w:rsidR="008E014A" w:rsidRDefault="008E014A" w:rsidP="008E014A">
      <w:pPr>
        <w:pStyle w:val="Prrafodelista"/>
        <w:numPr>
          <w:ilvl w:val="0"/>
          <w:numId w:val="8"/>
        </w:num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 xml:space="preserve">1. </w:t>
      </w:r>
      <w:r w:rsidR="000B53EE">
        <w:rPr>
          <w:rFonts w:ascii="Century Gothic" w:hAnsi="Century Gothic"/>
          <w:lang w:val="eu-ES"/>
        </w:rPr>
        <w:t>motako diru</w:t>
      </w:r>
      <w:r w:rsidRPr="008E014A">
        <w:rPr>
          <w:rFonts w:ascii="Century Gothic" w:hAnsi="Century Gothic"/>
          <w:lang w:val="eu-ES"/>
        </w:rPr>
        <w:t>laguntzen kopuru osoa (kiroldegiak) 3.000,00 eurokoa izango da.</w:t>
      </w:r>
    </w:p>
    <w:p w14:paraId="56EC478B" w14:textId="77777777" w:rsidR="008E014A" w:rsidRPr="008E014A" w:rsidRDefault="008E014A" w:rsidP="008E014A">
      <w:pPr>
        <w:pStyle w:val="Prrafodelista"/>
        <w:rPr>
          <w:rFonts w:ascii="Century Gothic" w:hAnsi="Century Gothic"/>
          <w:lang w:val="eu-ES"/>
        </w:rPr>
      </w:pPr>
    </w:p>
    <w:p w14:paraId="41817FB4" w14:textId="77777777" w:rsidR="008E014A" w:rsidRPr="008E014A" w:rsidRDefault="008E014A" w:rsidP="008E014A">
      <w:pPr>
        <w:pStyle w:val="Prrafodelista"/>
        <w:numPr>
          <w:ilvl w:val="0"/>
          <w:numId w:val="8"/>
        </w:num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 xml:space="preserve">2. </w:t>
      </w:r>
      <w:r w:rsidR="000B53EE">
        <w:rPr>
          <w:rFonts w:ascii="Century Gothic" w:hAnsi="Century Gothic"/>
          <w:lang w:val="eu-ES"/>
        </w:rPr>
        <w:t>motako diru</w:t>
      </w:r>
      <w:r w:rsidRPr="008E014A">
        <w:rPr>
          <w:rFonts w:ascii="Century Gothic" w:hAnsi="Century Gothic"/>
          <w:lang w:val="eu-ES"/>
        </w:rPr>
        <w:t>laguntzen kopuru osoa (musika eta bestelako ikastaroak) 1.000,00 eurokoa izango da.</w:t>
      </w:r>
    </w:p>
    <w:p w14:paraId="200CFEEC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2D9C781B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Diruz lagunduko diren ikastaroa</w:t>
      </w:r>
      <w:r w:rsidR="000B53EE">
        <w:rPr>
          <w:rFonts w:ascii="Century Gothic" w:hAnsi="Century Gothic"/>
          <w:b/>
          <w:lang w:val="eu-ES"/>
        </w:rPr>
        <w:t>k, kopurua, baldintzak eta diru</w:t>
      </w:r>
      <w:r w:rsidRPr="008E014A">
        <w:rPr>
          <w:rFonts w:ascii="Century Gothic" w:hAnsi="Century Gothic"/>
          <w:b/>
          <w:lang w:val="eu-ES"/>
        </w:rPr>
        <w:t>laguntzaren xedea</w:t>
      </w:r>
    </w:p>
    <w:p w14:paraId="66B86B83" w14:textId="77777777" w:rsidR="008E014A" w:rsidRPr="008E014A" w:rsidRDefault="000B53EE" w:rsidP="008E014A">
      <w:p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lastRenderedPageBreak/>
        <w:t>3.1.</w:t>
      </w:r>
      <w:r>
        <w:rPr>
          <w:rFonts w:ascii="Century Gothic" w:hAnsi="Century Gothic"/>
          <w:lang w:val="eu-ES"/>
        </w:rPr>
        <w:tab/>
        <w:t>Diru</w:t>
      </w:r>
      <w:r w:rsidR="008E014A" w:rsidRPr="008E014A">
        <w:rPr>
          <w:rFonts w:ascii="Century Gothic" w:hAnsi="Century Gothic"/>
          <w:lang w:val="eu-ES"/>
        </w:rPr>
        <w:t>laguntzen helburua, Eako herritarrei, kirol jardueretan parte hartzea, musika ikasketak sustatzea eta bestelako ikasketak bultzatzea da.</w:t>
      </w:r>
    </w:p>
    <w:p w14:paraId="4C017A46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3.2.</w:t>
      </w:r>
      <w:r w:rsidRPr="008E014A">
        <w:rPr>
          <w:rFonts w:ascii="Century Gothic" w:hAnsi="Century Gothic"/>
          <w:lang w:val="eu-ES"/>
        </w:rPr>
        <w:tab/>
        <w:t>Diruz lagunduko diren ikastaroak eta kopurua.</w:t>
      </w:r>
    </w:p>
    <w:p w14:paraId="6FBCA8AB" w14:textId="77777777" w:rsidR="008E014A" w:rsidRDefault="008E014A" w:rsidP="008E014A">
      <w:pPr>
        <w:pStyle w:val="Prrafodelista"/>
        <w:numPr>
          <w:ilvl w:val="0"/>
          <w:numId w:val="6"/>
        </w:num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 xml:space="preserve">1. </w:t>
      </w:r>
      <w:r w:rsidRPr="008E014A">
        <w:rPr>
          <w:rFonts w:ascii="Century Gothic" w:hAnsi="Century Gothic"/>
          <w:lang w:val="eu-ES"/>
        </w:rPr>
        <w:t>mota: herritik kanpo aurkitzen diren Udal Kiroldegiak.</w:t>
      </w:r>
      <w:r>
        <w:rPr>
          <w:rFonts w:ascii="Century Gothic" w:hAnsi="Century Gothic"/>
          <w:lang w:val="eu-ES"/>
        </w:rPr>
        <w:br/>
      </w:r>
      <w:r w:rsidR="003656CD">
        <w:rPr>
          <w:rFonts w:ascii="Century Gothic" w:hAnsi="Century Gothic"/>
          <w:lang w:val="eu-ES"/>
        </w:rPr>
        <w:t>Diru</w:t>
      </w:r>
      <w:r w:rsidRPr="008E014A">
        <w:rPr>
          <w:rFonts w:ascii="Century Gothic" w:hAnsi="Century Gothic"/>
          <w:lang w:val="eu-ES"/>
        </w:rPr>
        <w:t>laguntza honetarako kopurua zehazteko, Eako udalerrian eskaintzen ez diren kirol aktibitateetarako, abonuetan, erroldatu eta ez-errold</w:t>
      </w:r>
      <w:r w:rsidR="000B53EE">
        <w:rPr>
          <w:rFonts w:ascii="Century Gothic" w:hAnsi="Century Gothic"/>
          <w:lang w:val="eu-ES"/>
        </w:rPr>
        <w:t>atuen arteko diferentzia kalku</w:t>
      </w:r>
      <w:r w:rsidRPr="008E014A">
        <w:rPr>
          <w:rFonts w:ascii="Century Gothic" w:hAnsi="Century Gothic"/>
          <w:lang w:val="eu-ES"/>
        </w:rPr>
        <w:t>latuko da.</w:t>
      </w:r>
    </w:p>
    <w:p w14:paraId="339F8EC6" w14:textId="77777777" w:rsidR="008E014A" w:rsidRPr="008E014A" w:rsidRDefault="008E014A" w:rsidP="008E014A">
      <w:pPr>
        <w:pStyle w:val="Prrafodelista"/>
        <w:rPr>
          <w:rFonts w:ascii="Century Gothic" w:hAnsi="Century Gothic"/>
          <w:lang w:val="eu-ES"/>
        </w:rPr>
      </w:pPr>
    </w:p>
    <w:p w14:paraId="0B351614" w14:textId="7AE59378" w:rsidR="003656CD" w:rsidRPr="003656CD" w:rsidRDefault="008E014A" w:rsidP="00E27498">
      <w:pPr>
        <w:pStyle w:val="Prrafodelista"/>
        <w:numPr>
          <w:ilvl w:val="0"/>
          <w:numId w:val="6"/>
        </w:numPr>
        <w:jc w:val="both"/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 xml:space="preserve">2. </w:t>
      </w:r>
      <w:r w:rsidRPr="008E014A">
        <w:rPr>
          <w:rFonts w:ascii="Century Gothic" w:hAnsi="Century Gothic"/>
          <w:lang w:val="eu-ES"/>
        </w:rPr>
        <w:t>mota: musika eta bestelako ikasketak.</w:t>
      </w:r>
      <w:r>
        <w:rPr>
          <w:rFonts w:ascii="Century Gothic" w:hAnsi="Century Gothic"/>
          <w:lang w:val="eu-ES"/>
        </w:rPr>
        <w:br/>
      </w:r>
      <w:r w:rsidR="000B53EE">
        <w:rPr>
          <w:rFonts w:ascii="Century Gothic" w:hAnsi="Century Gothic"/>
          <w:lang w:val="eu-ES"/>
        </w:rPr>
        <w:t>Diru</w:t>
      </w:r>
      <w:r w:rsidRPr="008E014A">
        <w:rPr>
          <w:rFonts w:ascii="Century Gothic" w:hAnsi="Century Gothic"/>
          <w:lang w:val="eu-ES"/>
        </w:rPr>
        <w:t>laguntza honetarako kopurua zehazteko, Eako udalerrian eskaintzen ez diren ikastaroetarako, abonuetan, erroldat</w:t>
      </w:r>
      <w:r w:rsidR="000B53EE">
        <w:rPr>
          <w:rFonts w:ascii="Century Gothic" w:hAnsi="Century Gothic"/>
          <w:lang w:val="eu-ES"/>
        </w:rPr>
        <w:t>u eta ez-erroldatuen arteko di</w:t>
      </w:r>
      <w:r w:rsidRPr="008E014A">
        <w:rPr>
          <w:rFonts w:ascii="Century Gothic" w:hAnsi="Century Gothic"/>
          <w:lang w:val="eu-ES"/>
        </w:rPr>
        <w:t>ferentzia kalkulatuko da.</w:t>
      </w:r>
    </w:p>
    <w:p w14:paraId="0E9CB012" w14:textId="77777777" w:rsidR="003656CD" w:rsidRPr="003656CD" w:rsidRDefault="003656CD" w:rsidP="00E27498">
      <w:pPr>
        <w:ind w:left="708" w:hanging="708"/>
        <w:jc w:val="both"/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3.3.</w:t>
      </w:r>
      <w:r>
        <w:rPr>
          <w:rFonts w:ascii="Century Gothic" w:hAnsi="Century Gothic"/>
          <w:lang w:val="eu-ES"/>
        </w:rPr>
        <w:tab/>
        <w:t xml:space="preserve">Diruz lagunduko diren jarduera eta ikastaroak deialdiaren urte berean edo aurrekoan </w:t>
      </w:r>
      <w:r w:rsidR="00DB2DC2">
        <w:rPr>
          <w:rFonts w:ascii="Century Gothic" w:hAnsi="Century Gothic"/>
          <w:lang w:val="eu-ES"/>
        </w:rPr>
        <w:t>egindakoak izan behar dira</w:t>
      </w:r>
      <w:r>
        <w:rPr>
          <w:rFonts w:ascii="Century Gothic" w:hAnsi="Century Gothic"/>
          <w:lang w:val="eu-ES"/>
        </w:rPr>
        <w:t xml:space="preserve">, </w:t>
      </w:r>
      <w:r w:rsidRPr="003656CD">
        <w:rPr>
          <w:rFonts w:ascii="Century Gothic" w:hAnsi="Century Gothic"/>
          <w:lang w:val="eu-ES"/>
        </w:rPr>
        <w:t xml:space="preserve">eta behin baino ezingo da dirulaguntza jaso </w:t>
      </w:r>
      <w:r w:rsidR="00DB2DC2">
        <w:rPr>
          <w:rFonts w:ascii="Century Gothic" w:hAnsi="Century Gothic"/>
          <w:lang w:val="eu-ES"/>
        </w:rPr>
        <w:t>matrikula</w:t>
      </w:r>
      <w:r w:rsidRPr="003656CD">
        <w:rPr>
          <w:rFonts w:ascii="Century Gothic" w:hAnsi="Century Gothic"/>
          <w:lang w:val="eu-ES"/>
        </w:rPr>
        <w:t xml:space="preserve"> beragatik</w:t>
      </w:r>
      <w:r>
        <w:rPr>
          <w:rFonts w:ascii="Century Gothic" w:hAnsi="Century Gothic"/>
          <w:lang w:val="eu-ES"/>
        </w:rPr>
        <w:t>.</w:t>
      </w:r>
      <w:r w:rsidR="00DB2DC2">
        <w:rPr>
          <w:rFonts w:ascii="Century Gothic" w:hAnsi="Century Gothic"/>
          <w:lang w:val="eu-ES"/>
        </w:rPr>
        <w:t xml:space="preserve"> Dirulaguntza aurretiaz eskatzen den kasuetan, deialdiaren urte bererako aurreikusten den gastua baino ez da lagunduko.</w:t>
      </w:r>
    </w:p>
    <w:p w14:paraId="2C1B5BDC" w14:textId="77777777" w:rsidR="008E014A" w:rsidRPr="008E014A" w:rsidRDefault="008E014A" w:rsidP="008E014A">
      <w:pPr>
        <w:pStyle w:val="Prrafodelista"/>
        <w:rPr>
          <w:rFonts w:ascii="Century Gothic" w:hAnsi="Century Gothic"/>
          <w:lang w:val="eu-ES"/>
        </w:rPr>
      </w:pPr>
    </w:p>
    <w:p w14:paraId="309FDF0A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003C4D7E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Onuradunak</w:t>
      </w:r>
    </w:p>
    <w:p w14:paraId="2475797F" w14:textId="77777777" w:rsid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Onuradunak, deialdi hau argitaratzen den eguna baino sei hilabete lehenagotik Ean erroldatuta eta hurrengo artikuluan jasotzen diren baldin</w:t>
      </w:r>
      <w:r w:rsidR="000B53EE">
        <w:rPr>
          <w:rFonts w:ascii="Century Gothic" w:hAnsi="Century Gothic"/>
          <w:lang w:val="eu-ES"/>
        </w:rPr>
        <w:t>tzak betetzen dituztela ziurta</w:t>
      </w:r>
      <w:r w:rsidRPr="008E014A">
        <w:rPr>
          <w:rFonts w:ascii="Century Gothic" w:hAnsi="Century Gothic"/>
          <w:lang w:val="eu-ES"/>
        </w:rPr>
        <w:t>tzen duten agiriak aurkeztuta, edo betetzen dituztela ziurtatzen duen erantzunkizun-a</w:t>
      </w:r>
      <w:r w:rsidR="000B53EE">
        <w:rPr>
          <w:rFonts w:ascii="Century Gothic" w:hAnsi="Century Gothic"/>
          <w:lang w:val="eu-ES"/>
        </w:rPr>
        <w:t>i</w:t>
      </w:r>
      <w:r w:rsidRPr="008E014A">
        <w:rPr>
          <w:rFonts w:ascii="Century Gothic" w:hAnsi="Century Gothic"/>
          <w:lang w:val="eu-ES"/>
        </w:rPr>
        <w:t>torpena aurkezten duten pertsonak izango dira.</w:t>
      </w:r>
    </w:p>
    <w:p w14:paraId="49C2C2BF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4FB5F7CC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Eskatzaileek bete beharreko baldintzak</w:t>
      </w:r>
    </w:p>
    <w:p w14:paraId="12F021DB" w14:textId="77777777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5.1.</w:t>
      </w:r>
      <w:r w:rsidRPr="008E014A">
        <w:rPr>
          <w:rFonts w:ascii="Century Gothic" w:hAnsi="Century Gothic"/>
          <w:lang w:val="eu-ES"/>
        </w:rPr>
        <w:tab/>
        <w:t>Eskatzailearen baldintzak: 1 Motako laguntzak jaso nahi dituzten eskatzaileek, herritik kanpo dagoen Kiroldegi batean matrikulatzea edo zinpeko aitorpenarekin idatzi bat aurkeztea matrikulatuko dela esanez (aurrez izapidetzeko kasuetarako).</w:t>
      </w:r>
    </w:p>
    <w:p w14:paraId="214F92BF" w14:textId="77777777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2 Motako eskatzaileen kasuan, Euskal Autonomi Erkidegoko edozein musika edo bestelako eskolatan matrikulatzea eta gutxienez ikast</w:t>
      </w:r>
      <w:r w:rsidR="000B53EE">
        <w:rPr>
          <w:rFonts w:ascii="Century Gothic" w:hAnsi="Century Gothic"/>
          <w:lang w:val="eu-ES"/>
        </w:rPr>
        <w:t>aroaren iraupenaren %80ko asis</w:t>
      </w:r>
      <w:r w:rsidRPr="008E014A">
        <w:rPr>
          <w:rFonts w:ascii="Century Gothic" w:hAnsi="Century Gothic"/>
          <w:lang w:val="eu-ES"/>
        </w:rPr>
        <w:t>tentzia edo aprobetxamendua izatea edo zinpeko aitorpenarekin idatzi bat aurkeztea matrikulatuko dela esanez (aurrez izapidetzeko kasuetarako).</w:t>
      </w:r>
    </w:p>
    <w:p w14:paraId="04BD681B" w14:textId="77777777" w:rsidR="00156FE2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5.2.</w:t>
      </w:r>
      <w:r w:rsidRPr="008E014A">
        <w:rPr>
          <w:rFonts w:ascii="Century Gothic" w:hAnsi="Century Gothic"/>
          <w:lang w:val="eu-ES"/>
        </w:rPr>
        <w:tab/>
        <w:t>Aurkeztutako eskaera edo atxikitako dokumentazioa osatugabea balego edo konpongarria den beste akatsen bat balego, eskatz</w:t>
      </w:r>
      <w:r w:rsidR="000B53EE">
        <w:rPr>
          <w:rFonts w:ascii="Century Gothic" w:hAnsi="Century Gothic"/>
          <w:lang w:val="eu-ES"/>
        </w:rPr>
        <w:t>aileari 5 laneguneko epea eman</w:t>
      </w:r>
      <w:r w:rsidRPr="008E014A">
        <w:rPr>
          <w:rFonts w:ascii="Century Gothic" w:hAnsi="Century Gothic"/>
          <w:lang w:val="eu-ES"/>
        </w:rPr>
        <w:t>go zaio akatsak konpondu edo falta den dokumentazioa aurkezteko, eskakizuna egiten zaion egunaren hurrengo egunetik zenbatzen hasita, eta horrela egingo ez balu, eskaera bertan behera geratuko litzatekeela jakinaraziz.</w:t>
      </w:r>
    </w:p>
    <w:p w14:paraId="714F888E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1336AAFF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Deialdia. Eskaerak aurkezteko epea</w:t>
      </w:r>
    </w:p>
    <w:p w14:paraId="334AB268" w14:textId="77777777" w:rsid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Deialdia ireki ondoren eskabideak eta dokumentazio osagarria aurkezteko epea 15 egun naturalekoa izango da, deialdia Bizkaiko Aldizkari Of</w:t>
      </w:r>
      <w:r w:rsidR="000B53EE">
        <w:rPr>
          <w:rFonts w:ascii="Century Gothic" w:hAnsi="Century Gothic"/>
          <w:lang w:val="eu-ES"/>
        </w:rPr>
        <w:t>izialean argitaratu eta hurren</w:t>
      </w:r>
      <w:r w:rsidRPr="008E014A">
        <w:rPr>
          <w:rFonts w:ascii="Century Gothic" w:hAnsi="Century Gothic"/>
          <w:lang w:val="eu-ES"/>
        </w:rPr>
        <w:t>go egunetik zenbatzen hasita.</w:t>
      </w:r>
    </w:p>
    <w:p w14:paraId="53AB1B58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6644D775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Aurkeztu beharreko dokumentazioa</w:t>
      </w:r>
    </w:p>
    <w:p w14:paraId="7A0A9132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a)</w:t>
      </w:r>
      <w:r w:rsidRPr="008E014A">
        <w:rPr>
          <w:rFonts w:ascii="Century Gothic" w:hAnsi="Century Gothic"/>
          <w:lang w:val="eu-ES"/>
        </w:rPr>
        <w:tab/>
        <w:t>Eskaera behar bezala beteta. Eskaera orria Eako Udaletxean eta www.ea.eus webgunean egongo da.</w:t>
      </w:r>
    </w:p>
    <w:p w14:paraId="02712860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b)</w:t>
      </w:r>
      <w:r w:rsidRPr="008E014A">
        <w:rPr>
          <w:rFonts w:ascii="Century Gothic" w:hAnsi="Century Gothic"/>
          <w:lang w:val="eu-ES"/>
        </w:rPr>
        <w:tab/>
        <w:t>NAN fotokopia.</w:t>
      </w:r>
    </w:p>
    <w:p w14:paraId="4A268C11" w14:textId="77777777" w:rsidR="008E014A" w:rsidRPr="008E014A" w:rsidRDefault="000B53EE" w:rsidP="00E27498">
      <w:pPr>
        <w:jc w:val="both"/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c)</w:t>
      </w:r>
      <w:r>
        <w:rPr>
          <w:rFonts w:ascii="Century Gothic" w:hAnsi="Century Gothic"/>
          <w:lang w:val="eu-ES"/>
        </w:rPr>
        <w:tab/>
        <w:t>Erantzukizun-aitorpena Dirul</w:t>
      </w:r>
      <w:r w:rsidR="008E014A" w:rsidRPr="008E014A">
        <w:rPr>
          <w:rFonts w:ascii="Century Gothic" w:hAnsi="Century Gothic"/>
          <w:lang w:val="eu-ES"/>
        </w:rPr>
        <w:t>aguntzen Lege Or</w:t>
      </w:r>
      <w:r>
        <w:rPr>
          <w:rFonts w:ascii="Century Gothic" w:hAnsi="Century Gothic"/>
          <w:lang w:val="eu-ES"/>
        </w:rPr>
        <w:t>okorreko 13. artikuluan jasota</w:t>
      </w:r>
      <w:r w:rsidR="008E014A" w:rsidRPr="008E014A">
        <w:rPr>
          <w:rFonts w:ascii="Century Gothic" w:hAnsi="Century Gothic"/>
          <w:lang w:val="eu-ES"/>
        </w:rPr>
        <w:t xml:space="preserve">koaren </w:t>
      </w:r>
      <w:r>
        <w:rPr>
          <w:rFonts w:ascii="Century Gothic" w:hAnsi="Century Gothic"/>
          <w:lang w:val="eu-ES"/>
        </w:rPr>
        <w:t>arabera, eskatzaileak udal diru</w:t>
      </w:r>
      <w:r w:rsidR="008E014A" w:rsidRPr="008E014A">
        <w:rPr>
          <w:rFonts w:ascii="Century Gothic" w:hAnsi="Century Gothic"/>
          <w:lang w:val="eu-ES"/>
        </w:rPr>
        <w:t>laguntz</w:t>
      </w:r>
      <w:r>
        <w:rPr>
          <w:rFonts w:ascii="Century Gothic" w:hAnsi="Century Gothic"/>
          <w:lang w:val="eu-ES"/>
        </w:rPr>
        <w:t>ak jasotzeko debeku edo ezinta</w:t>
      </w:r>
      <w:r w:rsidR="008E014A" w:rsidRPr="008E014A">
        <w:rPr>
          <w:rFonts w:ascii="Century Gothic" w:hAnsi="Century Gothic"/>
          <w:lang w:val="eu-ES"/>
        </w:rPr>
        <w:t>sun egoera batean aurkitzen ez dela adieraziz.</w:t>
      </w:r>
    </w:p>
    <w:p w14:paraId="43D853ED" w14:textId="6AF7DC1A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d)</w:t>
      </w:r>
      <w:r w:rsidRPr="008E014A">
        <w:rPr>
          <w:rFonts w:ascii="Century Gothic" w:hAnsi="Century Gothic"/>
          <w:lang w:val="eu-ES"/>
        </w:rPr>
        <w:tab/>
        <w:t>Eskatzaileak egindako matrikularen, abonuaren edo zerbitzua eskaintzen duen Erakundearen ziurtagiriaren fotokopia, eskatzaileak zerbitzua jasotzen duela egiaztatzen duena</w:t>
      </w:r>
      <w:r w:rsidR="003F31F7">
        <w:rPr>
          <w:rFonts w:ascii="Century Gothic" w:hAnsi="Century Gothic"/>
          <w:lang w:val="eu-ES"/>
        </w:rPr>
        <w:t>,</w:t>
      </w:r>
      <w:r w:rsidR="003F31F7" w:rsidRPr="003F31F7">
        <w:t xml:space="preserve"> </w:t>
      </w:r>
      <w:r w:rsidR="003F31F7" w:rsidRPr="003F31F7">
        <w:rPr>
          <w:rFonts w:ascii="Century Gothic" w:hAnsi="Century Gothic"/>
          <w:lang w:val="eu-ES"/>
        </w:rPr>
        <w:t>bai eta erroldatutako eta erroldatu gabeko pertsonen arteko tasen edo abonuen aldea adierazten duena</w:t>
      </w:r>
      <w:r w:rsidR="003F31F7">
        <w:rPr>
          <w:rFonts w:ascii="Century Gothic" w:hAnsi="Century Gothic"/>
          <w:lang w:val="eu-ES"/>
        </w:rPr>
        <w:t xml:space="preserve"> ere</w:t>
      </w:r>
      <w:r w:rsidR="003F31F7" w:rsidRPr="003F31F7">
        <w:rPr>
          <w:rFonts w:ascii="Century Gothic" w:hAnsi="Century Gothic"/>
          <w:lang w:val="eu-ES"/>
        </w:rPr>
        <w:t>.</w:t>
      </w:r>
    </w:p>
    <w:p w14:paraId="5D187D38" w14:textId="77777777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Baldintza hau betetzeko</w:t>
      </w:r>
      <w:r>
        <w:rPr>
          <w:rFonts w:ascii="Century Gothic" w:hAnsi="Century Gothic"/>
          <w:lang w:val="eu-ES"/>
        </w:rPr>
        <w:t>, ordezko agiri modura, erantzu</w:t>
      </w:r>
      <w:r w:rsidRPr="008E014A">
        <w:rPr>
          <w:rFonts w:ascii="Century Gothic" w:hAnsi="Century Gothic"/>
          <w:lang w:val="eu-ES"/>
        </w:rPr>
        <w:t>kizun-aitorpena jasotzen duen idatzia aurkeztu ahalko da diruz laguntzeko ikastar</w:t>
      </w:r>
      <w:r w:rsidR="000B53EE">
        <w:rPr>
          <w:rFonts w:ascii="Century Gothic" w:hAnsi="Century Gothic"/>
          <w:lang w:val="eu-ES"/>
        </w:rPr>
        <w:t>oa jasoko dela adieraziz aurre</w:t>
      </w:r>
      <w:r w:rsidRPr="008E014A">
        <w:rPr>
          <w:rFonts w:ascii="Century Gothic" w:hAnsi="Century Gothic"/>
          <w:lang w:val="eu-ES"/>
        </w:rPr>
        <w:t>tiazko ordainketen kasuan.</w:t>
      </w:r>
    </w:p>
    <w:p w14:paraId="0F88AA2F" w14:textId="77777777" w:rsid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Eskatutako dokumentuak Udaletxean balitu, eskatzaileak, betie</w:t>
      </w:r>
      <w:r w:rsidR="000B53EE">
        <w:rPr>
          <w:rFonts w:ascii="Century Gothic" w:hAnsi="Century Gothic"/>
          <w:lang w:val="eu-ES"/>
        </w:rPr>
        <w:t>re, dagokion amaitu</w:t>
      </w:r>
      <w:r w:rsidRPr="008E014A">
        <w:rPr>
          <w:rFonts w:ascii="Century Gothic" w:hAnsi="Century Gothic"/>
          <w:lang w:val="eu-ES"/>
        </w:rPr>
        <w:t>tako prozeduratik, bost urte pasa ez balira, eskatutakoa ez aurkezteko eskubidea izango du, non eta zein eskudun organoren aurrean aurkeztu ziren data adierazten badu.</w:t>
      </w:r>
    </w:p>
    <w:p w14:paraId="08F58294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4D9F0F67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Ordainketa eta justifikazioa</w:t>
      </w:r>
    </w:p>
    <w:p w14:paraId="6A1EBFA0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8.1.</w:t>
      </w:r>
      <w:r w:rsidRPr="008E014A">
        <w:rPr>
          <w:rFonts w:ascii="Century Gothic" w:hAnsi="Century Gothic"/>
          <w:lang w:val="eu-ES"/>
        </w:rPr>
        <w:tab/>
        <w:t>Dirulaguntzaren kopurua eskaeran jasotako kontu zenbakian ingresatuko da.</w:t>
      </w:r>
    </w:p>
    <w:p w14:paraId="38AA5BD4" w14:textId="61413EDA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8.2.</w:t>
      </w:r>
      <w:r w:rsidRPr="008E014A">
        <w:rPr>
          <w:rFonts w:ascii="Century Gothic" w:hAnsi="Century Gothic"/>
          <w:lang w:val="eu-ES"/>
        </w:rPr>
        <w:tab/>
        <w:t>Eskatzailearen betebeharrak</w:t>
      </w:r>
      <w:r w:rsidR="00BF2DB3">
        <w:rPr>
          <w:rFonts w:ascii="Century Gothic" w:hAnsi="Century Gothic"/>
          <w:lang w:val="eu-ES"/>
        </w:rPr>
        <w:t xml:space="preserve"> </w:t>
      </w:r>
      <w:r w:rsidR="00BF2DB3" w:rsidRPr="00BF2DB3">
        <w:rPr>
          <w:rFonts w:ascii="Century Gothic" w:hAnsi="Century Gothic"/>
        </w:rPr>
        <w:t>—</w:t>
      </w:r>
      <w:r w:rsidRPr="008E014A">
        <w:rPr>
          <w:rFonts w:ascii="Century Gothic" w:hAnsi="Century Gothic"/>
          <w:lang w:val="eu-ES"/>
        </w:rPr>
        <w:t>justifikazioa</w:t>
      </w:r>
      <w:r w:rsidR="00BF2DB3" w:rsidRPr="00BF2DB3">
        <w:rPr>
          <w:rFonts w:ascii="Century Gothic" w:hAnsi="Century Gothic"/>
        </w:rPr>
        <w:t>—</w:t>
      </w:r>
      <w:r w:rsidRPr="008E014A">
        <w:rPr>
          <w:rFonts w:ascii="Century Gothic" w:hAnsi="Century Gothic"/>
          <w:lang w:val="eu-ES"/>
        </w:rPr>
        <w:t>:</w:t>
      </w:r>
    </w:p>
    <w:p w14:paraId="7A91B3C5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Beharrezko dokumentazioa atalean zehaztutako dokumentazioa behar bezala egiaztatzea.</w:t>
      </w:r>
    </w:p>
    <w:p w14:paraId="42AA9204" w14:textId="77777777" w:rsidR="008E014A" w:rsidRPr="008E014A" w:rsidRDefault="008E014A" w:rsidP="008E014A">
      <w:pPr>
        <w:pStyle w:val="Prrafodelista"/>
        <w:numPr>
          <w:ilvl w:val="0"/>
          <w:numId w:val="10"/>
        </w:num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Matrikula ordaintzea.</w:t>
      </w:r>
    </w:p>
    <w:p w14:paraId="24B06A43" w14:textId="77777777" w:rsidR="008E014A" w:rsidRPr="008E014A" w:rsidRDefault="008E014A" w:rsidP="008E014A">
      <w:pPr>
        <w:pStyle w:val="Prrafodelista"/>
        <w:numPr>
          <w:ilvl w:val="0"/>
          <w:numId w:val="10"/>
        </w:num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Ikastaroaren ordu guztien %80 aprobetxatzea. Ez dira kontuan hartuko justifikante ofizialen bitartez egiaztatutako hutsegiteak.</w:t>
      </w:r>
    </w:p>
    <w:p w14:paraId="1EE958C5" w14:textId="77777777" w:rsidR="008E014A" w:rsidRPr="008E014A" w:rsidRDefault="003656CD" w:rsidP="008E014A">
      <w:pPr>
        <w:pStyle w:val="Prrafodelista"/>
        <w:numPr>
          <w:ilvl w:val="0"/>
          <w:numId w:val="10"/>
        </w:num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Xede bererako beste diru</w:t>
      </w:r>
      <w:r w:rsidR="008E014A" w:rsidRPr="008E014A">
        <w:rPr>
          <w:rFonts w:ascii="Century Gothic" w:hAnsi="Century Gothic"/>
          <w:lang w:val="eu-ES"/>
        </w:rPr>
        <w:t>laguntzarik ez jasotzea.</w:t>
      </w:r>
    </w:p>
    <w:p w14:paraId="78FF3B87" w14:textId="77777777" w:rsidR="008E014A" w:rsidRPr="008E014A" w:rsidRDefault="008E014A" w:rsidP="008E014A">
      <w:pPr>
        <w:pStyle w:val="Prrafodelista"/>
        <w:numPr>
          <w:ilvl w:val="0"/>
          <w:numId w:val="10"/>
        </w:num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Udal zergen betebeharretan egunean egotea.</w:t>
      </w:r>
    </w:p>
    <w:p w14:paraId="729BB28F" w14:textId="77777777" w:rsid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Aurkeztutako justifikazio dokumentu guztiek laguntza emandako urte barruko data izan beharko dute.</w:t>
      </w:r>
    </w:p>
    <w:p w14:paraId="5A1E165A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4F4C6505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Administrazio-bidearen amaiera</w:t>
      </w:r>
    </w:p>
    <w:p w14:paraId="40CC40FD" w14:textId="77777777" w:rsidR="008E014A" w:rsidRDefault="003656CD" w:rsidP="00E27498">
      <w:pPr>
        <w:jc w:val="both"/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Diru</w:t>
      </w:r>
      <w:r w:rsidR="008E014A" w:rsidRPr="008E014A">
        <w:rPr>
          <w:rFonts w:ascii="Century Gothic" w:hAnsi="Century Gothic"/>
          <w:lang w:val="eu-ES"/>
        </w:rPr>
        <w:t>laguntzaren ebazpenak administrazio-bidea agortzen du eta Administrazio Publikoen eta Administrazio Prozedura Arrunten Araubide Juridikorako urriaren 1eko 39/2015 Legearen 123.artikuluan, eta hurrengoetan, jasotakoaren arabera beharrezko errekurtsoak jarri ahal izango dira.</w:t>
      </w:r>
    </w:p>
    <w:p w14:paraId="76E61162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7335D6E2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Jakinarazpen eta argitalpenerako bideak</w:t>
      </w:r>
    </w:p>
    <w:p w14:paraId="738186B9" w14:textId="77777777" w:rsid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Ebazpen eta jakinarazpenak egiteko, eskatzaileak horretarako zehaztutako bidea erabiliko da Administrazio Publikoen eta Administrazio Prozedura Arrunten</w:t>
      </w:r>
      <w:r w:rsidR="003656CD">
        <w:rPr>
          <w:rFonts w:ascii="Century Gothic" w:hAnsi="Century Gothic"/>
          <w:lang w:val="eu-ES"/>
        </w:rPr>
        <w:t xml:space="preserve"> Araubide Ju</w:t>
      </w:r>
      <w:r w:rsidRPr="008E014A">
        <w:rPr>
          <w:rFonts w:ascii="Century Gothic" w:hAnsi="Century Gothic"/>
          <w:lang w:val="eu-ES"/>
        </w:rPr>
        <w:t>ridikorako urriaren 1eko 39/2015 Legearen 41.artikulua</w:t>
      </w:r>
      <w:r w:rsidR="003656CD">
        <w:rPr>
          <w:rFonts w:ascii="Century Gothic" w:hAnsi="Century Gothic"/>
          <w:lang w:val="eu-ES"/>
        </w:rPr>
        <w:t>n, eta hurrengoetan, jasotakoa</w:t>
      </w:r>
      <w:r w:rsidRPr="008E014A">
        <w:rPr>
          <w:rFonts w:ascii="Century Gothic" w:hAnsi="Century Gothic"/>
          <w:lang w:val="eu-ES"/>
        </w:rPr>
        <w:t>ren arabera.</w:t>
      </w:r>
    </w:p>
    <w:p w14:paraId="4B1A5354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</w:p>
    <w:p w14:paraId="4BFB9B8D" w14:textId="77777777" w:rsidR="008E014A" w:rsidRPr="008E014A" w:rsidRDefault="008E014A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  <w:lang w:val="eu-ES"/>
        </w:rPr>
      </w:pPr>
      <w:r w:rsidRPr="008E014A">
        <w:rPr>
          <w:rFonts w:ascii="Century Gothic" w:hAnsi="Century Gothic"/>
          <w:b/>
          <w:lang w:val="eu-ES"/>
        </w:rPr>
        <w:t>Diru-laguntza bueltatzea</w:t>
      </w:r>
    </w:p>
    <w:p w14:paraId="0E8B487E" w14:textId="77777777" w:rsidR="008E014A" w:rsidRPr="008E014A" w:rsidRDefault="003656CD" w:rsidP="008E014A">
      <w:p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Jasotako diru</w:t>
      </w:r>
      <w:r w:rsidR="008E014A" w:rsidRPr="008E014A">
        <w:rPr>
          <w:rFonts w:ascii="Century Gothic" w:hAnsi="Century Gothic"/>
          <w:lang w:val="eu-ES"/>
        </w:rPr>
        <w:t>laguntza udalaren kutxara bueltatu beharko da, jarraian z</w:t>
      </w:r>
      <w:r>
        <w:rPr>
          <w:rFonts w:ascii="Century Gothic" w:hAnsi="Century Gothic"/>
          <w:lang w:val="eu-ES"/>
        </w:rPr>
        <w:t>ehazten den kasuetan, eta dirul</w:t>
      </w:r>
      <w:r w:rsidR="008E014A" w:rsidRPr="008E014A">
        <w:rPr>
          <w:rFonts w:ascii="Century Gothic" w:hAnsi="Century Gothic"/>
          <w:lang w:val="eu-ES"/>
        </w:rPr>
        <w:t>aguntza eman zen unetik bueltatzea eskatzen zaion arte, dagozkion atzerapenen interesekin:</w:t>
      </w:r>
    </w:p>
    <w:p w14:paraId="1068BC34" w14:textId="77777777" w:rsidR="008E014A" w:rsidRPr="008E014A" w:rsidRDefault="003656CD" w:rsidP="008E014A">
      <w:pPr>
        <w:rPr>
          <w:rFonts w:ascii="Century Gothic" w:hAnsi="Century Gothic"/>
          <w:lang w:val="eu-ES"/>
        </w:rPr>
      </w:pPr>
      <w:r>
        <w:rPr>
          <w:rFonts w:ascii="Century Gothic" w:hAnsi="Century Gothic"/>
          <w:lang w:val="eu-ES"/>
        </w:rPr>
        <w:t>a)</w:t>
      </w:r>
      <w:r>
        <w:rPr>
          <w:rFonts w:ascii="Century Gothic" w:hAnsi="Century Gothic"/>
          <w:lang w:val="eu-ES"/>
        </w:rPr>
        <w:tab/>
        <w:t>Diru</w:t>
      </w:r>
      <w:r w:rsidR="008E014A" w:rsidRPr="008E014A">
        <w:rPr>
          <w:rFonts w:ascii="Century Gothic" w:hAnsi="Century Gothic"/>
          <w:lang w:val="eu-ES"/>
        </w:rPr>
        <w:t>laguntza eskatutako xederako ez erabiltzea.</w:t>
      </w:r>
    </w:p>
    <w:p w14:paraId="1D08D3BC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b)</w:t>
      </w:r>
      <w:r w:rsidRPr="008E014A">
        <w:rPr>
          <w:rFonts w:ascii="Century Gothic" w:hAnsi="Century Gothic"/>
          <w:lang w:val="eu-ES"/>
        </w:rPr>
        <w:tab/>
        <w:t>Beharrezko baldintzak bete gabe, dirulaguntza jasotzea.</w:t>
      </w:r>
    </w:p>
    <w:p w14:paraId="76AF99A7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c)</w:t>
      </w:r>
      <w:r w:rsidRPr="008E014A">
        <w:rPr>
          <w:rFonts w:ascii="Century Gothic" w:hAnsi="Century Gothic"/>
          <w:lang w:val="eu-ES"/>
        </w:rPr>
        <w:tab/>
        <w:t>Onuradunari egotzitako arrazoiengatik, deiald</w:t>
      </w:r>
      <w:r w:rsidR="003656CD">
        <w:rPr>
          <w:rFonts w:ascii="Century Gothic" w:hAnsi="Century Gothic"/>
          <w:lang w:val="eu-ES"/>
        </w:rPr>
        <w:t>i honetan zehaztutako betebeha</w:t>
      </w:r>
      <w:r w:rsidRPr="008E014A">
        <w:rPr>
          <w:rFonts w:ascii="Century Gothic" w:hAnsi="Century Gothic"/>
          <w:lang w:val="eu-ES"/>
        </w:rPr>
        <w:t>rrak ez betetzeagatik.</w:t>
      </w:r>
    </w:p>
    <w:p w14:paraId="49A68B03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d)</w:t>
      </w:r>
      <w:r w:rsidRPr="008E014A">
        <w:rPr>
          <w:rFonts w:ascii="Century Gothic" w:hAnsi="Century Gothic"/>
          <w:lang w:val="eu-ES"/>
        </w:rPr>
        <w:tab/>
        <w:t>Ikastaroaren gastu erreala kontuan hartuz gehi</w:t>
      </w:r>
      <w:r>
        <w:rPr>
          <w:rFonts w:ascii="Century Gothic" w:hAnsi="Century Gothic"/>
          <w:lang w:val="eu-ES"/>
        </w:rPr>
        <w:t>egizko finantzaketa; kasu hone</w:t>
      </w:r>
      <w:r w:rsidRPr="008E014A">
        <w:rPr>
          <w:rFonts w:ascii="Century Gothic" w:hAnsi="Century Gothic"/>
          <w:lang w:val="eu-ES"/>
        </w:rPr>
        <w:t>tan gerakinaren kopurua bueltatu beharko da.</w:t>
      </w:r>
    </w:p>
    <w:p w14:paraId="152FC8EF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f)</w:t>
      </w:r>
      <w:r w:rsidRPr="008E014A">
        <w:rPr>
          <w:rFonts w:ascii="Century Gothic" w:hAnsi="Century Gothic"/>
          <w:lang w:val="eu-ES"/>
        </w:rPr>
        <w:tab/>
        <w:t>Beste erakunde batzuen, publiko zein pribaturen</w:t>
      </w:r>
      <w:r w:rsidR="003656CD">
        <w:rPr>
          <w:rFonts w:ascii="Century Gothic" w:hAnsi="Century Gothic"/>
          <w:lang w:val="eu-ES"/>
        </w:rPr>
        <w:t>, laguntzagatik edo diru</w:t>
      </w:r>
      <w:r>
        <w:rPr>
          <w:rFonts w:ascii="Century Gothic" w:hAnsi="Century Gothic"/>
          <w:lang w:val="eu-ES"/>
        </w:rPr>
        <w:t>lagun</w:t>
      </w:r>
      <w:r w:rsidRPr="008E014A">
        <w:rPr>
          <w:rFonts w:ascii="Century Gothic" w:hAnsi="Century Gothic"/>
          <w:lang w:val="eu-ES"/>
        </w:rPr>
        <w:t>tzengatik, gehiegizko finantzaketa izatea; kasu</w:t>
      </w:r>
      <w:r w:rsidR="003656CD">
        <w:rPr>
          <w:rFonts w:ascii="Century Gothic" w:hAnsi="Century Gothic"/>
          <w:lang w:val="eu-ES"/>
        </w:rPr>
        <w:t xml:space="preserve"> honetan eskatzaileak Eako Udalak emandako diru</w:t>
      </w:r>
      <w:r w:rsidRPr="008E014A">
        <w:rPr>
          <w:rFonts w:ascii="Century Gothic" w:hAnsi="Century Gothic"/>
          <w:lang w:val="eu-ES"/>
        </w:rPr>
        <w:t>laguntzatik, finantzatutako k</w:t>
      </w:r>
      <w:r>
        <w:rPr>
          <w:rFonts w:ascii="Century Gothic" w:hAnsi="Century Gothic"/>
          <w:lang w:val="eu-ES"/>
        </w:rPr>
        <w:t>opuru osoaren proportzioari da</w:t>
      </w:r>
      <w:r w:rsidRPr="008E014A">
        <w:rPr>
          <w:rFonts w:ascii="Century Gothic" w:hAnsi="Century Gothic"/>
          <w:lang w:val="eu-ES"/>
        </w:rPr>
        <w:t>gokion zatia bueltatu beharko du.</w:t>
      </w:r>
    </w:p>
    <w:p w14:paraId="653C404E" w14:textId="77777777" w:rsidR="008E014A" w:rsidRPr="008E014A" w:rsidRDefault="008E014A" w:rsidP="008E014A">
      <w:pPr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g)</w:t>
      </w:r>
      <w:r w:rsidRPr="008E014A">
        <w:rPr>
          <w:rFonts w:ascii="Century Gothic" w:hAnsi="Century Gothic"/>
          <w:lang w:val="eu-ES"/>
        </w:rPr>
        <w:tab/>
        <w:t>Ebazpenean onur</w:t>
      </w:r>
      <w:r w:rsidR="003656CD">
        <w:rPr>
          <w:rFonts w:ascii="Century Gothic" w:hAnsi="Century Gothic"/>
          <w:lang w:val="eu-ES"/>
        </w:rPr>
        <w:t>adunei diru</w:t>
      </w:r>
      <w:r w:rsidRPr="008E014A">
        <w:rPr>
          <w:rFonts w:ascii="Century Gothic" w:hAnsi="Century Gothic"/>
          <w:lang w:val="eu-ES"/>
        </w:rPr>
        <w:t>laguntza jasotzeko ikastaroa burutzeko modu edo proiektuaren exekuzioan, ezarritako betebehar eta baldintzak ez betetzeak. Kasu honetan, ez betetzeen larritasuna kontuan hartuko da bueltatzeko kopurua zehazteko, berdintasun eta proportzionaltasun printzipioak jarraituz.</w:t>
      </w:r>
    </w:p>
    <w:p w14:paraId="537BD51D" w14:textId="77777777" w:rsidR="008E014A" w:rsidRP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Bueltatzeko kopurua zehazteko, guztia edo zati bat, b</w:t>
      </w:r>
      <w:r w:rsidR="003656CD">
        <w:rPr>
          <w:rFonts w:ascii="Century Gothic" w:hAnsi="Century Gothic"/>
          <w:lang w:val="eu-ES"/>
        </w:rPr>
        <w:t>erdintasun eta proportzionalta</w:t>
      </w:r>
      <w:r w:rsidRPr="008E014A">
        <w:rPr>
          <w:rFonts w:ascii="Century Gothic" w:hAnsi="Century Gothic"/>
          <w:lang w:val="eu-ES"/>
        </w:rPr>
        <w:t>sun printzipioak hartuko dira kontuan, eta horretarako,</w:t>
      </w:r>
      <w:r w:rsidR="003656CD">
        <w:rPr>
          <w:rFonts w:ascii="Century Gothic" w:hAnsi="Century Gothic"/>
          <w:lang w:val="eu-ES"/>
        </w:rPr>
        <w:t xml:space="preserve"> kasu bakoitzaren egoera azter</w:t>
      </w:r>
      <w:r w:rsidRPr="008E014A">
        <w:rPr>
          <w:rFonts w:ascii="Century Gothic" w:hAnsi="Century Gothic"/>
          <w:lang w:val="eu-ES"/>
        </w:rPr>
        <w:t>tuko da.</w:t>
      </w:r>
    </w:p>
    <w:p w14:paraId="50AB9F23" w14:textId="77777777" w:rsidR="008E014A" w:rsidRDefault="008E014A" w:rsidP="00E27498">
      <w:pPr>
        <w:jc w:val="both"/>
        <w:rPr>
          <w:rFonts w:ascii="Century Gothic" w:hAnsi="Century Gothic"/>
          <w:lang w:val="eu-ES"/>
        </w:rPr>
      </w:pPr>
      <w:r w:rsidRPr="008E014A">
        <w:rPr>
          <w:rFonts w:ascii="Century Gothic" w:hAnsi="Century Gothic"/>
          <w:lang w:val="eu-ES"/>
        </w:rPr>
        <w:t>Bueltatzea eskatzeko ebazpena Eako Udaleko Osoko Bilkurak emango du. Bueltatzeko espedientea azaroaren 17ko, Diru-Laguntzen 38/2003 Lege Orokorreko</w:t>
      </w:r>
      <w:r w:rsidR="003656CD">
        <w:rPr>
          <w:rFonts w:ascii="Century Gothic" w:hAnsi="Century Gothic"/>
          <w:lang w:val="eu-ES"/>
        </w:rPr>
        <w:t xml:space="preserve"> </w:t>
      </w:r>
      <w:r w:rsidRPr="008E014A">
        <w:rPr>
          <w:rFonts w:ascii="Century Gothic" w:hAnsi="Century Gothic"/>
          <w:lang w:val="eu-ES"/>
        </w:rPr>
        <w:t>36-43 artikuluetan jasotakoaren arabera; Azken Xedapenarekin bat etorrita; 887/2006</w:t>
      </w:r>
      <w:r w:rsidR="003656CD">
        <w:rPr>
          <w:rFonts w:ascii="Century Gothic" w:hAnsi="Century Gothic"/>
          <w:lang w:val="eu-ES"/>
        </w:rPr>
        <w:t xml:space="preserve"> </w:t>
      </w:r>
      <w:r w:rsidRPr="008E014A">
        <w:rPr>
          <w:rFonts w:ascii="Century Gothic" w:hAnsi="Century Gothic"/>
          <w:lang w:val="eu-ES"/>
        </w:rPr>
        <w:t xml:space="preserve">Errege Dekretuaren 91-94. artikuluetan jasotakoaren arabera </w:t>
      </w:r>
      <w:r w:rsidRPr="008E014A">
        <w:rPr>
          <w:rFonts w:ascii="Century Gothic" w:hAnsi="Century Gothic"/>
          <w:lang w:val="eu-ES"/>
        </w:rPr>
        <w:lastRenderedPageBreak/>
        <w:t>eta Administ</w:t>
      </w:r>
      <w:r w:rsidR="003656CD">
        <w:rPr>
          <w:rFonts w:ascii="Century Gothic" w:hAnsi="Century Gothic"/>
          <w:lang w:val="eu-ES"/>
        </w:rPr>
        <w:t>razio Publi</w:t>
      </w:r>
      <w:r w:rsidRPr="008E014A">
        <w:rPr>
          <w:rFonts w:ascii="Century Gothic" w:hAnsi="Century Gothic"/>
          <w:lang w:val="eu-ES"/>
        </w:rPr>
        <w:t>koen eta Administrazio Prozedura Arrunten Araubide Juridikorako urriaren 1eko 39/2015 Legearen arabera egingo da.</w:t>
      </w:r>
    </w:p>
    <w:p w14:paraId="041AABF9" w14:textId="77777777" w:rsidR="00832E23" w:rsidRDefault="00832E23" w:rsidP="008E014A">
      <w:pPr>
        <w:rPr>
          <w:rFonts w:ascii="Century Gothic" w:hAnsi="Century Gothic"/>
          <w:lang w:val="eu-ES"/>
        </w:rPr>
      </w:pPr>
    </w:p>
    <w:p w14:paraId="64791977" w14:textId="7FB82725" w:rsidR="00832E23" w:rsidRPr="00832E23" w:rsidRDefault="00832E23" w:rsidP="00B51083">
      <w:pPr>
        <w:jc w:val="center"/>
        <w:rPr>
          <w:rFonts w:ascii="Century Gothic" w:hAnsi="Century Gothic"/>
          <w:b/>
          <w:bCs/>
          <w:lang w:val="eu-ES"/>
        </w:rPr>
      </w:pPr>
      <w:r w:rsidRPr="00832E23">
        <w:rPr>
          <w:rFonts w:ascii="Century Gothic" w:hAnsi="Century Gothic"/>
          <w:b/>
          <w:bCs/>
          <w:lang w:val="eu-ES"/>
        </w:rPr>
        <w:t>AZKEN XEDAPENA</w:t>
      </w:r>
    </w:p>
    <w:p w14:paraId="04BAE2BA" w14:textId="3A083AD2" w:rsidR="00832E23" w:rsidRDefault="00832E23" w:rsidP="00E27498">
      <w:pPr>
        <w:jc w:val="both"/>
        <w:rPr>
          <w:rFonts w:ascii="Century Gothic" w:hAnsi="Century Gothic"/>
          <w:lang w:val="eu-ES"/>
        </w:rPr>
      </w:pPr>
      <w:r w:rsidRPr="00832E23">
        <w:rPr>
          <w:rFonts w:ascii="Century Gothic" w:hAnsi="Century Gothic"/>
          <w:lang w:val="eu-ES"/>
        </w:rPr>
        <w:t>Dirulaguntzen deialdi honek aurreikusten ez dituen kasuetarako, honako lege eta</w:t>
      </w:r>
      <w:r>
        <w:rPr>
          <w:rFonts w:ascii="Century Gothic" w:hAnsi="Century Gothic"/>
          <w:lang w:val="eu-ES"/>
        </w:rPr>
        <w:t xml:space="preserve"> </w:t>
      </w:r>
      <w:r w:rsidRPr="00832E23">
        <w:rPr>
          <w:rFonts w:ascii="Century Gothic" w:hAnsi="Century Gothic"/>
          <w:lang w:val="eu-ES"/>
        </w:rPr>
        <w:t>araudiak ezarriko dira: Dirulaguntzen azaroaren 17ko 38/2003 Lege Orokorra, Dirulaguntzen</w:t>
      </w:r>
      <w:r>
        <w:rPr>
          <w:rFonts w:ascii="Century Gothic" w:hAnsi="Century Gothic"/>
          <w:lang w:val="eu-ES"/>
        </w:rPr>
        <w:t xml:space="preserve"> </w:t>
      </w:r>
      <w:r w:rsidRPr="00832E23">
        <w:rPr>
          <w:rFonts w:ascii="Century Gothic" w:hAnsi="Century Gothic"/>
          <w:lang w:val="eu-ES"/>
        </w:rPr>
        <w:t>azaroaren 17ko 38/2003 Lege Orokorraren Erregelamendua onartzen duen uztailaren</w:t>
      </w:r>
      <w:r>
        <w:rPr>
          <w:rFonts w:ascii="Century Gothic" w:hAnsi="Century Gothic"/>
          <w:lang w:val="eu-ES"/>
        </w:rPr>
        <w:t xml:space="preserve"> </w:t>
      </w:r>
      <w:r w:rsidRPr="00832E23">
        <w:rPr>
          <w:rFonts w:ascii="Century Gothic" w:hAnsi="Century Gothic"/>
          <w:lang w:val="eu-ES"/>
        </w:rPr>
        <w:t>21eko 887/2006 Errege Dekretua</w:t>
      </w:r>
      <w:r w:rsidR="00B51083">
        <w:rPr>
          <w:rFonts w:ascii="Century Gothic" w:hAnsi="Century Gothic"/>
          <w:lang w:val="eu-ES"/>
        </w:rPr>
        <w:t>.</w:t>
      </w:r>
    </w:p>
    <w:p w14:paraId="3A32EE46" w14:textId="77777777" w:rsidR="00B51083" w:rsidRDefault="00B51083" w:rsidP="00E27498">
      <w:pPr>
        <w:jc w:val="both"/>
        <w:rPr>
          <w:rFonts w:ascii="Century Gothic" w:hAnsi="Century Gothic"/>
        </w:rPr>
      </w:pPr>
    </w:p>
    <w:p w14:paraId="7577307D" w14:textId="42FE990B" w:rsidR="00B51083" w:rsidRPr="008E014A" w:rsidRDefault="00B51083" w:rsidP="00E27498">
      <w:pPr>
        <w:jc w:val="both"/>
        <w:rPr>
          <w:rFonts w:ascii="Century Gothic" w:hAnsi="Century Gothic"/>
          <w:lang w:val="eu-ES"/>
        </w:rPr>
      </w:pPr>
      <w:r w:rsidRPr="00B51083">
        <w:rPr>
          <w:rFonts w:ascii="Century Gothic" w:hAnsi="Century Gothic"/>
        </w:rPr>
        <w:t>Ean, 202</w:t>
      </w:r>
      <w:r>
        <w:rPr>
          <w:rFonts w:ascii="Century Gothic" w:hAnsi="Century Gothic"/>
        </w:rPr>
        <w:t>6</w:t>
      </w:r>
      <w:r w:rsidRPr="00B51083">
        <w:rPr>
          <w:rFonts w:ascii="Century Gothic" w:hAnsi="Century Gothic"/>
        </w:rPr>
        <w:t xml:space="preserve">ko ekainaren </w:t>
      </w:r>
      <w:r>
        <w:rPr>
          <w:rFonts w:ascii="Century Gothic" w:hAnsi="Century Gothic"/>
        </w:rPr>
        <w:t>23</w:t>
      </w:r>
      <w:r w:rsidRPr="00B51083">
        <w:rPr>
          <w:rFonts w:ascii="Century Gothic" w:hAnsi="Century Gothic"/>
        </w:rPr>
        <w:t>an.—Alkatea, Francisco Javier ZIloniz Uskola</w:t>
      </w:r>
    </w:p>
    <w:sectPr w:rsidR="00B51083" w:rsidRPr="008E01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3574"/>
    <w:multiLevelType w:val="hybridMultilevel"/>
    <w:tmpl w:val="DC6A87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C7506"/>
    <w:multiLevelType w:val="hybridMultilevel"/>
    <w:tmpl w:val="6508632E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C487B"/>
    <w:multiLevelType w:val="hybridMultilevel"/>
    <w:tmpl w:val="CCE61AF2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51D57"/>
    <w:multiLevelType w:val="hybridMultilevel"/>
    <w:tmpl w:val="0F9AE9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16ED6"/>
    <w:multiLevelType w:val="hybridMultilevel"/>
    <w:tmpl w:val="9D2C52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51921"/>
    <w:multiLevelType w:val="hybridMultilevel"/>
    <w:tmpl w:val="087CFD7C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B7451"/>
    <w:multiLevelType w:val="hybridMultilevel"/>
    <w:tmpl w:val="EE5826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828B1"/>
    <w:multiLevelType w:val="multilevel"/>
    <w:tmpl w:val="38D6B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DDF7405"/>
    <w:multiLevelType w:val="hybridMultilevel"/>
    <w:tmpl w:val="82A098C4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9F6EFC"/>
    <w:multiLevelType w:val="hybridMultilevel"/>
    <w:tmpl w:val="F57E8A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785135">
    <w:abstractNumId w:val="7"/>
  </w:num>
  <w:num w:numId="2" w16cid:durableId="2090804527">
    <w:abstractNumId w:val="9"/>
  </w:num>
  <w:num w:numId="3" w16cid:durableId="1329214416">
    <w:abstractNumId w:val="3"/>
  </w:num>
  <w:num w:numId="4" w16cid:durableId="1218276722">
    <w:abstractNumId w:val="4"/>
  </w:num>
  <w:num w:numId="5" w16cid:durableId="233902182">
    <w:abstractNumId w:val="5"/>
  </w:num>
  <w:num w:numId="6" w16cid:durableId="1032149323">
    <w:abstractNumId w:val="8"/>
  </w:num>
  <w:num w:numId="7" w16cid:durableId="1836916544">
    <w:abstractNumId w:val="0"/>
  </w:num>
  <w:num w:numId="8" w16cid:durableId="1186869755">
    <w:abstractNumId w:val="1"/>
  </w:num>
  <w:num w:numId="9" w16cid:durableId="117722791">
    <w:abstractNumId w:val="6"/>
  </w:num>
  <w:num w:numId="10" w16cid:durableId="948589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14A"/>
    <w:rsid w:val="000B53EE"/>
    <w:rsid w:val="00156FE2"/>
    <w:rsid w:val="002011AC"/>
    <w:rsid w:val="003656CD"/>
    <w:rsid w:val="003F31F7"/>
    <w:rsid w:val="0054470D"/>
    <w:rsid w:val="005F1A8D"/>
    <w:rsid w:val="00832E23"/>
    <w:rsid w:val="008E014A"/>
    <w:rsid w:val="00950FBB"/>
    <w:rsid w:val="00B341BF"/>
    <w:rsid w:val="00B51083"/>
    <w:rsid w:val="00BF2DB3"/>
    <w:rsid w:val="00DB2DC2"/>
    <w:rsid w:val="00E246A9"/>
    <w:rsid w:val="00E27498"/>
    <w:rsid w:val="00FF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5502"/>
  <w15:chartTrackingRefBased/>
  <w15:docId w15:val="{5CD70C3A-D5E9-4AAB-ABCF-510C1F5E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E0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1308</Words>
  <Characters>7198</Characters>
  <Application>Microsoft Office Word</Application>
  <DocSecurity>0</DocSecurity>
  <Lines>59</Lines>
  <Paragraphs>16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Eako Udala</dc:creator>
  <cp:keywords/>
  <dc:description/>
  <cp:lastModifiedBy>Naiara Tena</cp:lastModifiedBy>
  <cp:revision>3</cp:revision>
  <dcterms:created xsi:type="dcterms:W3CDTF">2026-06-23T07:11:00Z</dcterms:created>
  <dcterms:modified xsi:type="dcterms:W3CDTF">2026-06-23T08:31:00Z</dcterms:modified>
</cp:coreProperties>
</file>