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17378" w14:textId="5A1AE096" w:rsidR="009B6475" w:rsidRPr="00882F81" w:rsidRDefault="00B648F0" w:rsidP="009B6475">
      <w:pPr>
        <w:spacing w:line="276" w:lineRule="auto"/>
        <w:jc w:val="center"/>
        <w:rPr>
          <w:b/>
          <w:szCs w:val="20"/>
          <w:lang w:val="ca-ES"/>
        </w:rPr>
      </w:pPr>
      <w:bookmarkStart w:id="0" w:name="_Hlk221523993"/>
      <w:r>
        <w:rPr>
          <w:b/>
          <w:szCs w:val="20"/>
          <w:lang w:val="ca-ES"/>
        </w:rPr>
        <w:t>CONVOCATÒRIA EN CATALÀ</w:t>
      </w:r>
    </w:p>
    <w:p w14:paraId="5C2783EE" w14:textId="77777777" w:rsidR="009B6475" w:rsidRPr="00882F81" w:rsidRDefault="009B6475" w:rsidP="009B6475">
      <w:pPr>
        <w:spacing w:line="276" w:lineRule="auto"/>
        <w:jc w:val="center"/>
        <w:rPr>
          <w:b/>
          <w:szCs w:val="20"/>
          <w:lang w:val="ca-ES"/>
        </w:rPr>
      </w:pPr>
    </w:p>
    <w:p w14:paraId="72FD2A48" w14:textId="77777777" w:rsidR="009B6475" w:rsidRPr="00882F81" w:rsidRDefault="009B6475" w:rsidP="009B6475">
      <w:pPr>
        <w:spacing w:line="276" w:lineRule="auto"/>
        <w:jc w:val="center"/>
        <w:rPr>
          <w:b/>
          <w:szCs w:val="20"/>
          <w:lang w:val="ca-ES"/>
        </w:rPr>
      </w:pPr>
    </w:p>
    <w:p w14:paraId="754C10C7" w14:textId="77777777" w:rsidR="009B6475" w:rsidRPr="00882F81" w:rsidRDefault="009B6475" w:rsidP="009B6475">
      <w:pPr>
        <w:pBdr>
          <w:top w:val="single" w:sz="12" w:space="1" w:color="auto"/>
          <w:bottom w:val="single" w:sz="4" w:space="1" w:color="auto"/>
          <w:between w:val="single" w:sz="4" w:space="1" w:color="auto"/>
        </w:pBdr>
        <w:spacing w:line="276" w:lineRule="auto"/>
        <w:rPr>
          <w:b/>
          <w:szCs w:val="20"/>
          <w:lang w:val="ca-ES"/>
        </w:rPr>
      </w:pPr>
      <w:r w:rsidRPr="00882F81">
        <w:rPr>
          <w:b/>
          <w:szCs w:val="20"/>
          <w:lang w:val="ca-ES"/>
        </w:rPr>
        <w:t>Identificació de l’expedient</w:t>
      </w:r>
    </w:p>
    <w:p w14:paraId="022C8F9E" w14:textId="77777777" w:rsidR="009B6475" w:rsidRPr="00882F81" w:rsidRDefault="009B6475" w:rsidP="009B6475">
      <w:pPr>
        <w:pBdr>
          <w:bottom w:val="single" w:sz="4" w:space="1" w:color="auto"/>
          <w:between w:val="single" w:sz="4" w:space="1" w:color="auto"/>
        </w:pBdr>
        <w:spacing w:line="276" w:lineRule="auto"/>
        <w:rPr>
          <w:szCs w:val="20"/>
          <w:lang w:val="ca-ES"/>
        </w:rPr>
      </w:pPr>
      <w:r w:rsidRPr="00882F81">
        <w:rPr>
          <w:szCs w:val="20"/>
          <w:lang w:val="ca-ES"/>
        </w:rPr>
        <w:t xml:space="preserve">Expedient: </w:t>
      </w:r>
      <w:r>
        <w:rPr>
          <w:szCs w:val="20"/>
          <w:lang w:val="ca-ES"/>
        </w:rPr>
        <w:t>1001</w:t>
      </w:r>
      <w:r w:rsidRPr="00882F81">
        <w:rPr>
          <w:szCs w:val="20"/>
          <w:lang w:val="ca-ES"/>
        </w:rPr>
        <w:t>/2026</w:t>
      </w:r>
    </w:p>
    <w:p w14:paraId="028E547A" w14:textId="3A16B53A" w:rsidR="009B6475" w:rsidRPr="00882F81" w:rsidRDefault="009B6475" w:rsidP="009B6475">
      <w:pPr>
        <w:pBdr>
          <w:bottom w:val="single" w:sz="4" w:space="1" w:color="auto"/>
          <w:between w:val="single" w:sz="4" w:space="1" w:color="auto"/>
        </w:pBdr>
        <w:spacing w:line="276" w:lineRule="auto"/>
        <w:rPr>
          <w:szCs w:val="20"/>
          <w:lang w:val="ca-ES"/>
        </w:rPr>
      </w:pPr>
      <w:r w:rsidRPr="00882F81">
        <w:rPr>
          <w:szCs w:val="20"/>
          <w:lang w:val="ca-ES"/>
        </w:rPr>
        <w:t xml:space="preserve">Assumpte: </w:t>
      </w:r>
      <w:r>
        <w:rPr>
          <w:szCs w:val="20"/>
          <w:lang w:val="ca-ES"/>
        </w:rPr>
        <w:t>Convocatòria 2026 en català</w:t>
      </w:r>
      <w:r w:rsidRPr="00882F81">
        <w:rPr>
          <w:szCs w:val="20"/>
          <w:lang w:val="ca-ES"/>
        </w:rPr>
        <w:t xml:space="preserve"> – </w:t>
      </w:r>
      <w:r>
        <w:rPr>
          <w:szCs w:val="20"/>
          <w:lang w:val="ca-ES"/>
        </w:rPr>
        <w:t>Premis Maria Baldó de Recerca al Batxillerat</w:t>
      </w:r>
    </w:p>
    <w:p w14:paraId="294B8904" w14:textId="77777777" w:rsidR="009B6475" w:rsidRPr="00882F81" w:rsidRDefault="009B6475" w:rsidP="009B6475">
      <w:pPr>
        <w:pBdr>
          <w:bottom w:val="single" w:sz="4" w:space="1" w:color="auto"/>
          <w:between w:val="single" w:sz="4" w:space="1" w:color="auto"/>
        </w:pBdr>
        <w:spacing w:line="276" w:lineRule="auto"/>
        <w:rPr>
          <w:szCs w:val="20"/>
          <w:lang w:val="ca-ES"/>
        </w:rPr>
      </w:pPr>
      <w:r w:rsidRPr="00882F81">
        <w:rPr>
          <w:szCs w:val="20"/>
          <w:lang w:val="ca-ES"/>
        </w:rPr>
        <w:t>Procediment: 2242 - Subvencions atorgades de forma directa</w:t>
      </w:r>
    </w:p>
    <w:p w14:paraId="51D42DDF" w14:textId="77777777" w:rsidR="009B6475" w:rsidRPr="00882F81" w:rsidRDefault="009B6475" w:rsidP="009B6475">
      <w:pPr>
        <w:pBdr>
          <w:bottom w:val="single" w:sz="12" w:space="1" w:color="auto"/>
          <w:between w:val="single" w:sz="4" w:space="1" w:color="auto"/>
        </w:pBdr>
        <w:spacing w:line="276" w:lineRule="auto"/>
        <w:rPr>
          <w:szCs w:val="20"/>
          <w:lang w:val="ca-ES"/>
        </w:rPr>
      </w:pPr>
      <w:r w:rsidRPr="00882F81">
        <w:rPr>
          <w:szCs w:val="20"/>
          <w:lang w:val="ca-ES"/>
        </w:rPr>
        <w:t xml:space="preserve">Document signat per: </w:t>
      </w:r>
      <w:r>
        <w:rPr>
          <w:szCs w:val="20"/>
          <w:lang w:val="ca-ES"/>
        </w:rPr>
        <w:t>Alcalde</w:t>
      </w:r>
    </w:p>
    <w:p w14:paraId="53F0AAE3" w14:textId="77777777" w:rsidR="009B6475" w:rsidRPr="00882F81" w:rsidRDefault="009B6475" w:rsidP="009B6475">
      <w:pPr>
        <w:spacing w:line="276" w:lineRule="auto"/>
        <w:rPr>
          <w:szCs w:val="20"/>
          <w:lang w:val="ca-ES"/>
        </w:rPr>
      </w:pPr>
    </w:p>
    <w:bookmarkEnd w:id="0"/>
    <w:p w14:paraId="52D8AF5D" w14:textId="77777777" w:rsidR="009B6475" w:rsidRDefault="009B6475" w:rsidP="009B6475">
      <w:pPr>
        <w:rPr>
          <w:lang w:val="es-ES"/>
        </w:rPr>
      </w:pPr>
    </w:p>
    <w:p w14:paraId="0670E390" w14:textId="0EF3FB52" w:rsidR="00DC6F1E" w:rsidRDefault="00DC6F1E" w:rsidP="00DC6F1E">
      <w:pPr>
        <w:pBdr>
          <w:top w:val="single" w:sz="4" w:space="1" w:color="auto"/>
          <w:left w:val="single" w:sz="4" w:space="4" w:color="auto"/>
          <w:bottom w:val="single" w:sz="4" w:space="1" w:color="auto"/>
          <w:right w:val="single" w:sz="4" w:space="4" w:color="auto"/>
          <w:between w:val="single" w:sz="4" w:space="1" w:color="auto"/>
        </w:pBdr>
        <w:spacing w:line="276" w:lineRule="auto"/>
        <w:jc w:val="center"/>
        <w:rPr>
          <w:b/>
          <w:bCs/>
          <w:lang w:val="ca-ES"/>
        </w:rPr>
      </w:pPr>
      <w:bookmarkStart w:id="1" w:name="_Hlk62044904_0"/>
      <w:bookmarkStart w:id="2" w:name="BLO__BDT_0"/>
      <w:r>
        <w:rPr>
          <w:b/>
          <w:szCs w:val="20"/>
          <w:lang w:val="ca-ES"/>
        </w:rPr>
        <w:t>CONVOCATÒRIA 202</w:t>
      </w:r>
      <w:r w:rsidR="009B6475">
        <w:rPr>
          <w:b/>
          <w:szCs w:val="20"/>
          <w:lang w:val="ca-ES"/>
        </w:rPr>
        <w:t>6</w:t>
      </w:r>
      <w:r>
        <w:rPr>
          <w:b/>
          <w:szCs w:val="20"/>
          <w:lang w:val="ca-ES"/>
        </w:rPr>
        <w:t xml:space="preserve"> DE LES SUBVENCIONS EN RÈGIM DE CONCURRÈNCIA COMPETITIVA </w:t>
      </w:r>
      <w:r>
        <w:rPr>
          <w:b/>
          <w:bCs/>
          <w:lang w:val="ca-ES"/>
        </w:rPr>
        <w:t>PREMI MARIA BALDÓ DE RECERCA DE BATXILLERAT</w:t>
      </w:r>
    </w:p>
    <w:p w14:paraId="33D6C42F" w14:textId="77777777" w:rsidR="00DC6F1E" w:rsidRDefault="00DC6F1E" w:rsidP="00DC6F1E">
      <w:pPr>
        <w:pStyle w:val="Normal00"/>
        <w:spacing w:before="120" w:line="276" w:lineRule="auto"/>
        <w:rPr>
          <w:b/>
          <w:szCs w:val="20"/>
          <w:u w:val="single"/>
          <w:lang w:val="ca-ES"/>
        </w:rPr>
      </w:pPr>
    </w:p>
    <w:p w14:paraId="513113BE" w14:textId="77777777" w:rsidR="00DC6F1E" w:rsidRDefault="00DC6F1E" w:rsidP="00DC6F1E">
      <w:pPr>
        <w:pStyle w:val="Normal00"/>
        <w:spacing w:before="120" w:after="60" w:line="276" w:lineRule="auto"/>
        <w:rPr>
          <w:b/>
          <w:szCs w:val="20"/>
          <w:u w:val="single"/>
          <w:lang w:val="ca-ES"/>
        </w:rPr>
      </w:pPr>
      <w:r>
        <w:rPr>
          <w:b/>
          <w:szCs w:val="20"/>
          <w:u w:val="single"/>
          <w:lang w:val="ca-ES"/>
        </w:rPr>
        <w:t>Objecte i finalitat</w:t>
      </w:r>
    </w:p>
    <w:p w14:paraId="62CF439A" w14:textId="77777777" w:rsidR="00DC6F1E" w:rsidRDefault="00DC6F1E" w:rsidP="00DC6F1E">
      <w:pPr>
        <w:pStyle w:val="Normal00"/>
        <w:spacing w:before="120" w:after="60" w:line="276" w:lineRule="auto"/>
        <w:rPr>
          <w:szCs w:val="20"/>
          <w:lang w:val="ca-ES"/>
        </w:rPr>
      </w:pPr>
      <w:r>
        <w:rPr>
          <w:bCs/>
          <w:szCs w:val="20"/>
          <w:lang w:val="ca-ES"/>
        </w:rPr>
        <w:t>L’objecte és definir el conjunt de condicions i el procediment a seguir per a la sol·licitud, tramitació, concessió, i cobrament de la subvenció en règim de concurrència competitiva relativa al Premi Maria Baldó que atorgui l’Ajuntament d’Altafulla a</w:t>
      </w:r>
      <w:r>
        <w:rPr>
          <w:szCs w:val="20"/>
          <w:lang w:val="ca-ES"/>
        </w:rPr>
        <w:t xml:space="preserve"> través de la seva Regidoria de Joventut, a fi i efecte d’impulsar i promoure la recerca i la difusió històrica i social d’Altafulla i el Baix Gaià entre els estudiants de batxillerat del municipi.</w:t>
      </w:r>
    </w:p>
    <w:p w14:paraId="44615425" w14:textId="77777777" w:rsidR="00DC6F1E" w:rsidRDefault="00DC6F1E" w:rsidP="00DC6F1E">
      <w:pPr>
        <w:spacing w:line="276" w:lineRule="auto"/>
        <w:rPr>
          <w:lang w:val="ca-ES"/>
        </w:rPr>
      </w:pPr>
    </w:p>
    <w:p w14:paraId="64E5EA2D" w14:textId="77777777" w:rsidR="00DC6F1E" w:rsidRDefault="00DC6F1E" w:rsidP="00DC6F1E">
      <w:pPr>
        <w:spacing w:line="276" w:lineRule="auto"/>
        <w:rPr>
          <w:lang w:val="ca-ES"/>
        </w:rPr>
      </w:pPr>
      <w:r>
        <w:rPr>
          <w:lang w:val="ca-ES"/>
        </w:rPr>
        <w:t>Aquesta subvenció és lliurement revocable i reductible en els supòsits previstos per la normativa de subvencions i no genera cap dret a l’obtenció d’altres subvencions en anys posteriors i no es poden al·legar com a precedent.</w:t>
      </w:r>
    </w:p>
    <w:p w14:paraId="6355BF46" w14:textId="77777777" w:rsidR="00DC6F1E" w:rsidRDefault="00DC6F1E" w:rsidP="00DC6F1E">
      <w:pPr>
        <w:spacing w:line="276" w:lineRule="auto"/>
        <w:rPr>
          <w:lang w:val="ca-ES"/>
        </w:rPr>
      </w:pPr>
    </w:p>
    <w:p w14:paraId="6B97D517" w14:textId="77777777" w:rsidR="00DC6F1E" w:rsidRDefault="00DC6F1E" w:rsidP="00DC6F1E">
      <w:pPr>
        <w:spacing w:line="276" w:lineRule="auto"/>
        <w:rPr>
          <w:lang w:val="ca-ES"/>
        </w:rPr>
      </w:pPr>
      <w:r>
        <w:rPr>
          <w:lang w:val="ca-ES"/>
        </w:rPr>
        <w:t>L’atorgament de les subvencions es condiciona pel compliment de la finalitat d’interès general i tenen caràcter no devolutiu.</w:t>
      </w:r>
    </w:p>
    <w:p w14:paraId="3AD6CC71" w14:textId="77777777" w:rsidR="00DC6F1E" w:rsidRDefault="00DC6F1E" w:rsidP="00DC6F1E">
      <w:pPr>
        <w:rPr>
          <w:rFonts w:eastAsia="Tahoma"/>
          <w:lang w:val="ca-ES"/>
        </w:rPr>
      </w:pPr>
    </w:p>
    <w:p w14:paraId="5D6DD2E8" w14:textId="77777777" w:rsidR="00DC6F1E" w:rsidRDefault="00DC6F1E" w:rsidP="00DC6F1E">
      <w:pPr>
        <w:pStyle w:val="Normal00"/>
        <w:spacing w:before="120" w:line="276" w:lineRule="auto"/>
        <w:rPr>
          <w:szCs w:val="20"/>
          <w:lang w:val="ca-ES" w:bidi="hi-IN"/>
        </w:rPr>
      </w:pPr>
      <w:r>
        <w:rPr>
          <w:rFonts w:eastAsia="Tahoma"/>
          <w:szCs w:val="20"/>
          <w:lang w:val="ca-ES"/>
        </w:rPr>
        <w:t>El règim jurídic és el de concurrència competitiva.</w:t>
      </w:r>
    </w:p>
    <w:p w14:paraId="5940EF89" w14:textId="77777777" w:rsidR="00DC6F1E" w:rsidRDefault="00DC6F1E" w:rsidP="00DC6F1E">
      <w:pPr>
        <w:rPr>
          <w:lang w:val="ca-ES"/>
        </w:rPr>
      </w:pPr>
    </w:p>
    <w:p w14:paraId="2B325222" w14:textId="77777777" w:rsidR="00DC6F1E" w:rsidRDefault="00DC6F1E" w:rsidP="00DC6F1E">
      <w:pPr>
        <w:rPr>
          <w:lang w:val="ca-ES"/>
        </w:rPr>
      </w:pPr>
    </w:p>
    <w:p w14:paraId="4485A364" w14:textId="77777777" w:rsidR="00DC6F1E" w:rsidRDefault="00DC6F1E" w:rsidP="00DC6F1E">
      <w:pPr>
        <w:pStyle w:val="Normal00"/>
        <w:spacing w:before="120" w:after="60" w:line="276" w:lineRule="auto"/>
        <w:rPr>
          <w:szCs w:val="20"/>
          <w:lang w:val="ca-ES"/>
        </w:rPr>
      </w:pPr>
      <w:r>
        <w:rPr>
          <w:b/>
          <w:szCs w:val="20"/>
          <w:u w:val="single"/>
          <w:lang w:val="ca-ES"/>
        </w:rPr>
        <w:t>Beneficiaris</w:t>
      </w:r>
    </w:p>
    <w:p w14:paraId="55DA0047" w14:textId="77777777" w:rsidR="00DC6F1E" w:rsidRDefault="00DC6F1E" w:rsidP="00DC6F1E">
      <w:pPr>
        <w:spacing w:line="276" w:lineRule="auto"/>
        <w:rPr>
          <w:rFonts w:eastAsiaTheme="minorHAnsi" w:cs="Verdana"/>
          <w:lang w:val="ca-ES" w:eastAsia="en-US"/>
        </w:rPr>
      </w:pPr>
      <w:r>
        <w:rPr>
          <w:rFonts w:eastAsiaTheme="minorHAnsi" w:cs="Verdana"/>
          <w:lang w:val="ca-ES" w:eastAsia="en-US"/>
        </w:rPr>
        <w:t>Poden ser beneficiaris d’aquesta subvenció les persones físiques que compleixin amb els requisits següents:</w:t>
      </w:r>
    </w:p>
    <w:p w14:paraId="2749928A" w14:textId="77777777" w:rsidR="00DC6F1E" w:rsidRDefault="00DC6F1E" w:rsidP="00DC6F1E">
      <w:pPr>
        <w:pStyle w:val="Pargrafdellista"/>
        <w:numPr>
          <w:ilvl w:val="0"/>
          <w:numId w:val="7"/>
        </w:numPr>
        <w:spacing w:line="276" w:lineRule="auto"/>
        <w:rPr>
          <w:rFonts w:eastAsiaTheme="minorHAnsi" w:cs="Verdana"/>
          <w:lang w:eastAsia="en-US"/>
        </w:rPr>
      </w:pPr>
      <w:r>
        <w:rPr>
          <w:rFonts w:eastAsiaTheme="minorHAnsi" w:cs="Verdana"/>
          <w:lang w:eastAsia="en-US"/>
        </w:rPr>
        <w:t>Estar cursant 2n de batxillerat en l’Institut d’Altafulla, o si és en un centre educatiu de fora del municipi, està empadronat a Altafulla</w:t>
      </w:r>
    </w:p>
    <w:p w14:paraId="4C877D71" w14:textId="77777777" w:rsidR="00DC6F1E" w:rsidRDefault="00DC6F1E" w:rsidP="00DC6F1E">
      <w:pPr>
        <w:pStyle w:val="Pargrafdellista"/>
        <w:numPr>
          <w:ilvl w:val="0"/>
          <w:numId w:val="7"/>
        </w:numPr>
        <w:spacing w:line="276" w:lineRule="auto"/>
        <w:rPr>
          <w:rFonts w:eastAsiaTheme="minorHAnsi" w:cs="Verdana"/>
          <w:lang w:eastAsia="en-US"/>
        </w:rPr>
      </w:pPr>
      <w:r>
        <w:rPr>
          <w:rFonts w:eastAsiaTheme="minorHAnsi" w:cs="Verdana"/>
          <w:lang w:eastAsia="en-US"/>
        </w:rPr>
        <w:t>Presentar un treball de recerca corresponent al curs de la convocatòria de la subvenció</w:t>
      </w:r>
    </w:p>
    <w:p w14:paraId="04E43291" w14:textId="77777777" w:rsidR="00DC6F1E" w:rsidRDefault="00DC6F1E" w:rsidP="00DC6F1E">
      <w:pPr>
        <w:pStyle w:val="Pargrafdellista"/>
        <w:numPr>
          <w:ilvl w:val="0"/>
          <w:numId w:val="7"/>
        </w:numPr>
        <w:spacing w:line="276" w:lineRule="auto"/>
        <w:rPr>
          <w:rFonts w:eastAsiaTheme="minorHAnsi" w:cs="Verdana"/>
          <w:lang w:eastAsia="en-US"/>
        </w:rPr>
      </w:pPr>
      <w:r>
        <w:rPr>
          <w:rFonts w:eastAsiaTheme="minorHAnsi" w:cs="Verdana"/>
          <w:lang w:eastAsia="en-US"/>
        </w:rPr>
        <w:t>Presentar un treball de recerca la hipòtesis del qual tracti sobre qualsevol tema relacionat amb Altafulla i/o el Baix Gaià.</w:t>
      </w:r>
    </w:p>
    <w:p w14:paraId="4174A856" w14:textId="77777777" w:rsidR="00DC6F1E" w:rsidRDefault="00DC6F1E" w:rsidP="00DC6F1E">
      <w:pPr>
        <w:rPr>
          <w:lang w:val="ca-ES"/>
        </w:rPr>
      </w:pPr>
    </w:p>
    <w:p w14:paraId="336AC5E8" w14:textId="77777777" w:rsidR="00DC6F1E" w:rsidRDefault="00DC6F1E" w:rsidP="00DC6F1E">
      <w:pPr>
        <w:rPr>
          <w:lang w:val="ca-ES"/>
        </w:rPr>
      </w:pPr>
    </w:p>
    <w:p w14:paraId="223726E1" w14:textId="77777777" w:rsidR="00DC6F1E" w:rsidRDefault="00DC6F1E" w:rsidP="00DC6F1E">
      <w:pPr>
        <w:pStyle w:val="Normal00"/>
        <w:spacing w:before="120" w:after="60" w:line="276" w:lineRule="auto"/>
        <w:rPr>
          <w:b/>
          <w:szCs w:val="20"/>
          <w:u w:val="single"/>
          <w:lang w:val="ca-ES"/>
        </w:rPr>
      </w:pPr>
      <w:r>
        <w:rPr>
          <w:b/>
          <w:szCs w:val="20"/>
          <w:u w:val="single"/>
          <w:lang w:val="ca-ES"/>
        </w:rPr>
        <w:t>Línia de subvenció</w:t>
      </w:r>
    </w:p>
    <w:p w14:paraId="38DB5829" w14:textId="77777777" w:rsidR="00DC6F1E" w:rsidRDefault="00DC6F1E" w:rsidP="00DC6F1E">
      <w:pPr>
        <w:pStyle w:val="Normal00"/>
        <w:spacing w:before="120" w:after="60" w:line="276" w:lineRule="auto"/>
        <w:rPr>
          <w:lang w:val="ca-ES"/>
        </w:rPr>
      </w:pPr>
      <w:r>
        <w:rPr>
          <w:bCs/>
          <w:szCs w:val="20"/>
          <w:lang w:val="ca-ES"/>
        </w:rPr>
        <w:t>La seva finalitat és impulsar la recerca i la difusió història i social d’Altafulla i del Baix Gaià, seguint</w:t>
      </w:r>
      <w:r>
        <w:rPr>
          <w:bCs/>
          <w:lang w:val="ca-ES"/>
        </w:rPr>
        <w:t xml:space="preserve"> els requisits</w:t>
      </w:r>
      <w:r>
        <w:rPr>
          <w:lang w:val="ca-ES"/>
        </w:rPr>
        <w:t xml:space="preserve"> i condicions determinats en les bases que regeixen la convocatòria. Així, les persones que optin a la subvenció, podran obtenir el premi següent:</w:t>
      </w:r>
    </w:p>
    <w:p w14:paraId="51D1EF3D" w14:textId="77777777" w:rsidR="00DC6F1E" w:rsidRDefault="00DC6F1E" w:rsidP="00DC6F1E">
      <w:pPr>
        <w:pStyle w:val="Pargrafdellista"/>
        <w:numPr>
          <w:ilvl w:val="0"/>
          <w:numId w:val="8"/>
        </w:numPr>
        <w:spacing w:line="276" w:lineRule="auto"/>
        <w:rPr>
          <w:rFonts w:eastAsiaTheme="minorHAnsi" w:cs="Verdana"/>
          <w:u w:val="single"/>
          <w:lang w:eastAsia="en-US"/>
        </w:rPr>
      </w:pPr>
      <w:r>
        <w:rPr>
          <w:rFonts w:eastAsiaTheme="minorHAnsi" w:cs="Verdana"/>
          <w:u w:val="single"/>
          <w:lang w:eastAsia="en-US"/>
        </w:rPr>
        <w:lastRenderedPageBreak/>
        <w:t>Primer premi:</w:t>
      </w:r>
      <w:r>
        <w:rPr>
          <w:rFonts w:eastAsiaTheme="minorHAnsi" w:cs="Verdana"/>
          <w:lang w:eastAsia="en-US"/>
        </w:rPr>
        <w:t xml:space="preserve"> Abonament, a l’autor/a del treball, de la matrícula universitària a qualsevol universitat, fins a un màxim de 800,00 euros (bruts, ja que està subjecte a retenció d’IRPF); així com la difusió del treball de recerca a través del lloc web de l’Ajuntament d’Altafulla i les xarxes socials.</w:t>
      </w:r>
    </w:p>
    <w:p w14:paraId="7DD3E8E6" w14:textId="77777777" w:rsidR="00DC6F1E" w:rsidRDefault="00DC6F1E" w:rsidP="00DC6F1E">
      <w:pPr>
        <w:pStyle w:val="Pargrafdellista"/>
        <w:numPr>
          <w:ilvl w:val="0"/>
          <w:numId w:val="9"/>
        </w:numPr>
        <w:spacing w:line="276" w:lineRule="auto"/>
        <w:rPr>
          <w:rFonts w:eastAsiaTheme="minorHAnsi" w:cs="Verdana"/>
          <w:u w:val="single"/>
          <w:lang w:eastAsia="en-US"/>
        </w:rPr>
      </w:pPr>
      <w:r>
        <w:rPr>
          <w:rFonts w:eastAsiaTheme="minorHAnsi" w:cs="Verdana"/>
          <w:u w:val="single"/>
          <w:lang w:eastAsia="en-US"/>
        </w:rPr>
        <w:t>Accèssit opcional:</w:t>
      </w:r>
      <w:r>
        <w:rPr>
          <w:rFonts w:eastAsiaTheme="minorHAnsi" w:cs="Verdana"/>
          <w:lang w:eastAsia="en-US"/>
        </w:rPr>
        <w:t xml:space="preserve"> Abonament, a l’autor/a del treball de part de la matrícula universitària a qualsevol universitat, fins a un màxim de 200,00 euros; així com la difusió del treball de recerca a través del lloc web de l’Ajuntament d’Altafulla i les xarxes socials.</w:t>
      </w:r>
    </w:p>
    <w:p w14:paraId="459AB56B" w14:textId="77777777" w:rsidR="00DC6F1E" w:rsidRDefault="00DC6F1E" w:rsidP="00DC6F1E">
      <w:pPr>
        <w:pStyle w:val="Pargrafdellista"/>
        <w:numPr>
          <w:ilvl w:val="0"/>
          <w:numId w:val="9"/>
        </w:numPr>
        <w:spacing w:line="276" w:lineRule="auto"/>
        <w:rPr>
          <w:rFonts w:eastAsiaTheme="minorHAnsi" w:cs="Verdana"/>
          <w:u w:val="single"/>
          <w:lang w:eastAsia="en-US"/>
        </w:rPr>
      </w:pPr>
      <w:r>
        <w:rPr>
          <w:rFonts w:eastAsiaTheme="minorHAnsi" w:cs="Verdana"/>
          <w:lang w:eastAsia="en-US"/>
        </w:rPr>
        <w:t>Entrega del Diploma que acrediti l’obtenció del premi en un acte institucional celebrat a la Sala de Plens de l’Ajuntament d’Altafulla.</w:t>
      </w:r>
    </w:p>
    <w:p w14:paraId="5B2E9912" w14:textId="77777777" w:rsidR="00DC6F1E" w:rsidRDefault="00DC6F1E" w:rsidP="00DC6F1E">
      <w:pPr>
        <w:spacing w:line="276" w:lineRule="auto"/>
        <w:ind w:left="360"/>
        <w:rPr>
          <w:rFonts w:eastAsiaTheme="minorHAnsi" w:cs="Verdana"/>
          <w:u w:val="single"/>
          <w:lang w:val="es-ES" w:eastAsia="en-US"/>
        </w:rPr>
      </w:pPr>
    </w:p>
    <w:p w14:paraId="25B32128" w14:textId="77777777" w:rsidR="00DC6F1E" w:rsidRDefault="00DC6F1E" w:rsidP="00DC6F1E">
      <w:pPr>
        <w:spacing w:line="276" w:lineRule="auto"/>
        <w:ind w:left="360"/>
        <w:rPr>
          <w:rFonts w:eastAsiaTheme="minorHAnsi" w:cs="Verdana"/>
          <w:lang w:val="ca-ES" w:eastAsia="en-US"/>
        </w:rPr>
      </w:pPr>
      <w:r>
        <w:rPr>
          <w:rFonts w:eastAsiaTheme="minorHAnsi" w:cs="Verdana"/>
          <w:lang w:val="ca-ES" w:eastAsia="en-US"/>
        </w:rPr>
        <w:t xml:space="preserve">Igualment, el centre de l’alumne/a guanyador/a obtindrà un diploma que l’acreditarà com a centre que ha presentat el treball guanyador del Premi Maria Baldó al Treball de Recerca de Batxillerat. </w:t>
      </w:r>
    </w:p>
    <w:p w14:paraId="640BB84C" w14:textId="77777777" w:rsidR="00DC6F1E" w:rsidRDefault="00DC6F1E" w:rsidP="00DC6F1E">
      <w:pPr>
        <w:rPr>
          <w:lang w:val="ca-ES"/>
        </w:rPr>
      </w:pPr>
    </w:p>
    <w:p w14:paraId="30AA215D" w14:textId="77777777" w:rsidR="00DC6F1E" w:rsidRDefault="00DC6F1E" w:rsidP="00DC6F1E">
      <w:pPr>
        <w:rPr>
          <w:lang w:val="ca-ES"/>
        </w:rPr>
      </w:pPr>
    </w:p>
    <w:p w14:paraId="09CEB9E4" w14:textId="77777777" w:rsidR="00DC6F1E" w:rsidRDefault="00DC6F1E" w:rsidP="00DC6F1E">
      <w:pPr>
        <w:rPr>
          <w:b/>
          <w:bCs/>
          <w:u w:val="single"/>
          <w:lang w:val="ca-ES"/>
        </w:rPr>
      </w:pPr>
      <w:r>
        <w:rPr>
          <w:b/>
          <w:bCs/>
          <w:u w:val="single"/>
          <w:lang w:val="ca-ES"/>
        </w:rPr>
        <w:t>Obligacions dels beneficiaris</w:t>
      </w:r>
    </w:p>
    <w:p w14:paraId="5ABE0FC8" w14:textId="77777777" w:rsidR="00DC6F1E" w:rsidRDefault="00DC6F1E" w:rsidP="00DC6F1E">
      <w:pPr>
        <w:pStyle w:val="Normal00"/>
        <w:spacing w:before="120" w:after="60" w:line="276" w:lineRule="auto"/>
        <w:rPr>
          <w:bCs/>
          <w:szCs w:val="20"/>
          <w:lang w:val="ca-ES"/>
        </w:rPr>
      </w:pPr>
      <w:r>
        <w:rPr>
          <w:bCs/>
          <w:szCs w:val="20"/>
          <w:lang w:val="ca-ES"/>
        </w:rPr>
        <w:t>Seran obligacions del beneficiar, sense perjudici d’altres que resultin de la normativa aplicable, les següents:</w:t>
      </w:r>
    </w:p>
    <w:p w14:paraId="48704F16" w14:textId="77777777" w:rsidR="00DC6F1E" w:rsidRDefault="00DC6F1E" w:rsidP="00DC6F1E">
      <w:pPr>
        <w:pStyle w:val="ListParagraph00"/>
        <w:numPr>
          <w:ilvl w:val="0"/>
          <w:numId w:val="10"/>
        </w:numPr>
        <w:spacing w:after="60" w:line="276" w:lineRule="auto"/>
        <w:rPr>
          <w:bCs/>
          <w:szCs w:val="20"/>
        </w:rPr>
      </w:pPr>
      <w:r>
        <w:rPr>
          <w:bCs/>
          <w:szCs w:val="20"/>
        </w:rPr>
        <w:t>Ser autor/a del treball de recerca presentat</w:t>
      </w:r>
    </w:p>
    <w:p w14:paraId="1796DA42" w14:textId="77777777" w:rsidR="00DC6F1E" w:rsidRDefault="00DC6F1E" w:rsidP="00DC6F1E">
      <w:pPr>
        <w:pStyle w:val="ListParagraph00"/>
        <w:numPr>
          <w:ilvl w:val="0"/>
          <w:numId w:val="10"/>
        </w:numPr>
        <w:spacing w:after="60" w:line="276" w:lineRule="auto"/>
        <w:rPr>
          <w:bCs/>
          <w:szCs w:val="20"/>
        </w:rPr>
      </w:pPr>
      <w:r>
        <w:rPr>
          <w:bCs/>
          <w:szCs w:val="20"/>
        </w:rPr>
        <w:t>Aquesta subvenció és compatible amb altres ajuts destinats a la mateixa actuació però s’ha de comunicar la sol·licitud o obtenció d’altres amb la mateixa finalitats procedents de qualsevol altre administració o entitat pública o privada no previstes en el moment de sol·licitar la subvenció. En cap cas, la subvenció atorgada, per si sola o conjuntament amb altres ajuts o subvencions podrà ser superior al cost de l’actuació.</w:t>
      </w:r>
    </w:p>
    <w:p w14:paraId="113FD299" w14:textId="77777777" w:rsidR="00DC6F1E" w:rsidRDefault="00DC6F1E" w:rsidP="00DC6F1E">
      <w:pPr>
        <w:rPr>
          <w:lang w:val="ca-ES"/>
        </w:rPr>
      </w:pPr>
    </w:p>
    <w:p w14:paraId="587EE909" w14:textId="77777777" w:rsidR="00DC6F1E" w:rsidRDefault="00DC6F1E" w:rsidP="00DC6F1E">
      <w:pPr>
        <w:rPr>
          <w:lang w:val="ca-ES"/>
        </w:rPr>
      </w:pPr>
    </w:p>
    <w:p w14:paraId="17BED39E" w14:textId="77777777" w:rsidR="00DC6F1E" w:rsidRDefault="00DC6F1E" w:rsidP="00DC6F1E">
      <w:pPr>
        <w:pStyle w:val="Normal00"/>
        <w:spacing w:before="120" w:after="60" w:line="276" w:lineRule="auto"/>
        <w:rPr>
          <w:szCs w:val="20"/>
          <w:lang w:val="ca-ES"/>
        </w:rPr>
      </w:pPr>
      <w:r>
        <w:rPr>
          <w:b/>
          <w:szCs w:val="20"/>
          <w:u w:val="single"/>
          <w:lang w:val="ca-ES"/>
        </w:rPr>
        <w:t>Finançament</w:t>
      </w:r>
    </w:p>
    <w:p w14:paraId="0EC9039B" w14:textId="1E8C6FC8" w:rsidR="00DC6F1E" w:rsidRDefault="00DC6F1E" w:rsidP="00DC6F1E">
      <w:pPr>
        <w:pStyle w:val="Normal00"/>
        <w:spacing w:line="276" w:lineRule="auto"/>
        <w:rPr>
          <w:szCs w:val="20"/>
          <w:lang w:val="ca-ES"/>
        </w:rPr>
      </w:pPr>
      <w:r>
        <w:rPr>
          <w:szCs w:val="20"/>
          <w:lang w:val="ca-ES"/>
        </w:rPr>
        <w:t>El finançament de les subvencions contemplades en aquestes bases anirà a càrrec de l’aplicació pressupostària 1-337-48000 del pressupost de l’Ajuntament d’Altafulla de l’any 202</w:t>
      </w:r>
      <w:r w:rsidR="009B6475">
        <w:rPr>
          <w:szCs w:val="20"/>
          <w:lang w:val="ca-ES"/>
        </w:rPr>
        <w:t>6</w:t>
      </w:r>
      <w:r>
        <w:rPr>
          <w:szCs w:val="20"/>
          <w:lang w:val="ca-ES"/>
        </w:rPr>
        <w:t>.</w:t>
      </w:r>
    </w:p>
    <w:p w14:paraId="509C156B" w14:textId="77777777" w:rsidR="00DC6F1E" w:rsidRDefault="00DC6F1E" w:rsidP="00DC6F1E">
      <w:pPr>
        <w:rPr>
          <w:lang w:val="ca-ES"/>
        </w:rPr>
      </w:pPr>
    </w:p>
    <w:p w14:paraId="0EEE87FC" w14:textId="77777777" w:rsidR="00DC6F1E" w:rsidRDefault="00DC6F1E" w:rsidP="00DC6F1E">
      <w:pPr>
        <w:rPr>
          <w:lang w:val="ca-ES"/>
        </w:rPr>
      </w:pPr>
    </w:p>
    <w:p w14:paraId="6FE3876A" w14:textId="77777777" w:rsidR="00DC6F1E" w:rsidRDefault="00DC6F1E" w:rsidP="00DC6F1E">
      <w:pPr>
        <w:pStyle w:val="Normal00"/>
        <w:spacing w:before="120" w:after="60" w:line="276" w:lineRule="auto"/>
        <w:rPr>
          <w:b/>
          <w:szCs w:val="20"/>
          <w:u w:val="single"/>
          <w:lang w:val="ca-ES"/>
        </w:rPr>
      </w:pPr>
      <w:r>
        <w:rPr>
          <w:b/>
          <w:szCs w:val="20"/>
          <w:u w:val="single"/>
          <w:lang w:val="ca-ES"/>
        </w:rPr>
        <w:t>Import de la subvenció</w:t>
      </w:r>
    </w:p>
    <w:p w14:paraId="06CEE88B" w14:textId="77777777" w:rsidR="00DC6F1E" w:rsidRDefault="00DC6F1E" w:rsidP="00DC6F1E">
      <w:pPr>
        <w:pStyle w:val="Pargrafdellista"/>
        <w:numPr>
          <w:ilvl w:val="0"/>
          <w:numId w:val="9"/>
        </w:numPr>
        <w:spacing w:line="276" w:lineRule="auto"/>
        <w:rPr>
          <w:rFonts w:eastAsiaTheme="minorHAnsi" w:cs="Verdana"/>
          <w:u w:val="single"/>
          <w:lang w:eastAsia="en-US"/>
        </w:rPr>
      </w:pPr>
      <w:r>
        <w:rPr>
          <w:rFonts w:eastAsiaTheme="minorHAnsi" w:cs="Verdana"/>
          <w:u w:val="single"/>
          <w:lang w:eastAsia="en-US"/>
        </w:rPr>
        <w:t>Primer premi:</w:t>
      </w:r>
      <w:r>
        <w:rPr>
          <w:rFonts w:eastAsiaTheme="minorHAnsi" w:cs="Verdana"/>
          <w:lang w:eastAsia="en-US"/>
        </w:rPr>
        <w:t xml:space="preserve"> Abonament, a l’autor/a del treball, de la matrícula universitària a qualsevol universitat, fins a un màxim de 800,00 euros (bruts, ja que està subjecte a retenció d’IRPF).</w:t>
      </w:r>
    </w:p>
    <w:p w14:paraId="4ABBD9DD" w14:textId="7D69E17E" w:rsidR="00DC6F1E" w:rsidRPr="009B6475" w:rsidRDefault="00DC6F1E" w:rsidP="009B6475">
      <w:pPr>
        <w:pStyle w:val="Pargrafdellista"/>
        <w:numPr>
          <w:ilvl w:val="0"/>
          <w:numId w:val="9"/>
        </w:numPr>
        <w:spacing w:line="276" w:lineRule="auto"/>
        <w:rPr>
          <w:rFonts w:eastAsiaTheme="minorHAnsi" w:cs="Verdana"/>
          <w:u w:val="single"/>
          <w:lang w:eastAsia="en-US"/>
        </w:rPr>
      </w:pPr>
      <w:r>
        <w:rPr>
          <w:rFonts w:eastAsiaTheme="minorHAnsi" w:cs="Verdana"/>
          <w:u w:val="single"/>
          <w:lang w:eastAsia="en-US"/>
        </w:rPr>
        <w:t>Accèssit opcional:</w:t>
      </w:r>
      <w:r>
        <w:rPr>
          <w:rFonts w:eastAsiaTheme="minorHAnsi" w:cs="Verdana"/>
          <w:lang w:eastAsia="en-US"/>
        </w:rPr>
        <w:t xml:space="preserve"> Abonament, a l’autor/a del treball de part de la matrícula universitària a qualsevol universitat, fins a un màxim de 200,00 euros</w:t>
      </w:r>
      <w:r w:rsidR="009B6475">
        <w:rPr>
          <w:rFonts w:eastAsiaTheme="minorHAnsi" w:cs="Verdana"/>
          <w:lang w:eastAsia="en-US"/>
        </w:rPr>
        <w:t xml:space="preserve"> (bruts, ja que està subjecte a retenció d’IRPF).</w:t>
      </w:r>
    </w:p>
    <w:p w14:paraId="23A1C40F" w14:textId="77777777" w:rsidR="00DC6F1E" w:rsidRDefault="00DC6F1E" w:rsidP="00DC6F1E">
      <w:pPr>
        <w:rPr>
          <w:lang w:val="ca-ES"/>
        </w:rPr>
      </w:pPr>
    </w:p>
    <w:p w14:paraId="0FEB45F3" w14:textId="77777777" w:rsidR="00DC6F1E" w:rsidRDefault="00DC6F1E" w:rsidP="00DC6F1E">
      <w:pPr>
        <w:rPr>
          <w:lang w:val="ca-ES"/>
        </w:rPr>
      </w:pPr>
    </w:p>
    <w:p w14:paraId="4FE72E3A" w14:textId="77777777" w:rsidR="00DC6F1E" w:rsidRDefault="00DC6F1E" w:rsidP="00DC6F1E">
      <w:pPr>
        <w:pStyle w:val="Normal00"/>
        <w:spacing w:before="120" w:after="60" w:line="276" w:lineRule="auto"/>
        <w:rPr>
          <w:b/>
          <w:szCs w:val="20"/>
          <w:u w:val="single"/>
          <w:lang w:val="ca-ES"/>
        </w:rPr>
      </w:pPr>
      <w:r>
        <w:rPr>
          <w:b/>
          <w:szCs w:val="20"/>
          <w:u w:val="single"/>
          <w:lang w:val="ca-ES"/>
        </w:rPr>
        <w:t>Criteris de valoració</w:t>
      </w:r>
    </w:p>
    <w:p w14:paraId="72E554B0" w14:textId="77777777" w:rsidR="00DC6F1E" w:rsidRDefault="00DC6F1E" w:rsidP="00DC6F1E">
      <w:pPr>
        <w:spacing w:line="276" w:lineRule="auto"/>
        <w:rPr>
          <w:lang w:val="ca-ES"/>
        </w:rPr>
      </w:pPr>
      <w:r>
        <w:rPr>
          <w:lang w:val="ca-ES"/>
        </w:rPr>
        <w:t>Atenent a l’objecte d’aquestes bases, en la valoració dels treballs presentats, el jurat tindrà en compte els següents criteris de valoració:</w:t>
      </w:r>
    </w:p>
    <w:p w14:paraId="62EEDA2C" w14:textId="77777777" w:rsidR="00DC6F1E" w:rsidRDefault="00DC6F1E" w:rsidP="00DC6F1E">
      <w:pPr>
        <w:pStyle w:val="Pargrafdellista"/>
        <w:numPr>
          <w:ilvl w:val="0"/>
          <w:numId w:val="11"/>
        </w:numPr>
        <w:spacing w:line="276" w:lineRule="auto"/>
        <w:rPr>
          <w:u w:val="single"/>
        </w:rPr>
      </w:pPr>
      <w:r>
        <w:t>El rigor i el tractament divulgatiu en el desenvolupament del treball presentat.</w:t>
      </w:r>
    </w:p>
    <w:p w14:paraId="0034BC1B" w14:textId="77777777" w:rsidR="00DC6F1E" w:rsidRDefault="00DC6F1E" w:rsidP="00DC6F1E">
      <w:pPr>
        <w:pStyle w:val="Pargrafdellista"/>
        <w:numPr>
          <w:ilvl w:val="0"/>
          <w:numId w:val="11"/>
        </w:numPr>
        <w:spacing w:line="276" w:lineRule="auto"/>
        <w:rPr>
          <w:u w:val="single"/>
        </w:rPr>
      </w:pPr>
      <w:r>
        <w:t>L’originalitat en el plantejament del tema i en la metodologia emprada.</w:t>
      </w:r>
    </w:p>
    <w:p w14:paraId="0220FD6D" w14:textId="77777777" w:rsidR="00DC6F1E" w:rsidRDefault="00DC6F1E" w:rsidP="00DC6F1E">
      <w:pPr>
        <w:pStyle w:val="Pargrafdellista"/>
        <w:numPr>
          <w:ilvl w:val="0"/>
          <w:numId w:val="11"/>
        </w:numPr>
        <w:spacing w:line="276" w:lineRule="auto"/>
        <w:rPr>
          <w:u w:val="single"/>
        </w:rPr>
      </w:pPr>
      <w:r>
        <w:lastRenderedPageBreak/>
        <w:t>La idoneïtat de l’ús de les fonts d’informació.</w:t>
      </w:r>
    </w:p>
    <w:p w14:paraId="46A6F91E" w14:textId="77777777" w:rsidR="00DC6F1E" w:rsidRDefault="00DC6F1E" w:rsidP="00DC6F1E">
      <w:pPr>
        <w:pStyle w:val="Pargrafdellista"/>
        <w:numPr>
          <w:ilvl w:val="0"/>
          <w:numId w:val="11"/>
        </w:numPr>
        <w:spacing w:line="276" w:lineRule="auto"/>
        <w:rPr>
          <w:u w:val="single"/>
        </w:rPr>
      </w:pPr>
      <w:r>
        <w:t>L’estructuració del treball, la presentació dels materials i l’ús adequats dels recursos.</w:t>
      </w:r>
    </w:p>
    <w:p w14:paraId="0EAFD6CC" w14:textId="77777777" w:rsidR="00DC6F1E" w:rsidRDefault="00DC6F1E" w:rsidP="00DC6F1E">
      <w:pPr>
        <w:pStyle w:val="Pargrafdellista"/>
        <w:numPr>
          <w:ilvl w:val="0"/>
          <w:numId w:val="11"/>
        </w:numPr>
        <w:spacing w:line="276" w:lineRule="auto"/>
        <w:rPr>
          <w:u w:val="single"/>
        </w:rPr>
      </w:pPr>
      <w:r>
        <w:t>L’adequat ús de la llengua catalana, i la capacitat de síntesis.</w:t>
      </w:r>
    </w:p>
    <w:p w14:paraId="0ACFFAAC" w14:textId="77777777" w:rsidR="00DC6F1E" w:rsidRDefault="00DC6F1E" w:rsidP="00DC6F1E">
      <w:pPr>
        <w:spacing w:line="276" w:lineRule="auto"/>
        <w:rPr>
          <w:u w:val="single"/>
          <w:lang w:val="es-ES"/>
        </w:rPr>
      </w:pPr>
    </w:p>
    <w:p w14:paraId="67D0528D" w14:textId="77777777" w:rsidR="00DC6F1E" w:rsidRDefault="00DC6F1E" w:rsidP="00DC6F1E">
      <w:pPr>
        <w:rPr>
          <w:lang w:val="ca-ES"/>
        </w:rPr>
      </w:pPr>
    </w:p>
    <w:p w14:paraId="3DFBE2A9" w14:textId="77777777" w:rsidR="00DC6F1E" w:rsidRDefault="00DC6F1E" w:rsidP="00DC6F1E">
      <w:pPr>
        <w:pStyle w:val="Normal00"/>
        <w:spacing w:before="120" w:after="60" w:line="276" w:lineRule="auto"/>
        <w:rPr>
          <w:b/>
          <w:szCs w:val="20"/>
          <w:u w:val="single"/>
          <w:lang w:val="ca-ES"/>
        </w:rPr>
      </w:pPr>
      <w:r>
        <w:rPr>
          <w:b/>
          <w:szCs w:val="20"/>
          <w:u w:val="single"/>
          <w:lang w:val="ca-ES"/>
        </w:rPr>
        <w:t>Bases reguladores</w:t>
      </w:r>
    </w:p>
    <w:p w14:paraId="03333568" w14:textId="77777777" w:rsidR="00DC6F1E" w:rsidRDefault="00DC6F1E" w:rsidP="00DC6F1E">
      <w:pPr>
        <w:pStyle w:val="Normal00"/>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76" w:lineRule="auto"/>
        <w:rPr>
          <w:szCs w:val="20"/>
          <w:lang w:val="ca-ES"/>
        </w:rPr>
      </w:pPr>
      <w:r>
        <w:rPr>
          <w:szCs w:val="20"/>
          <w:lang w:val="ca-ES"/>
        </w:rPr>
        <w:t xml:space="preserve">Bases específiques per regular l’atorgament de les subvencions en règim de concurrència competitiva al </w:t>
      </w:r>
      <w:r>
        <w:rPr>
          <w:rFonts w:eastAsiaTheme="minorHAnsi" w:cs="Verdana"/>
          <w:lang w:val="ca-ES" w:eastAsia="en-US"/>
        </w:rPr>
        <w:t>Premi Maria Baldó de Recerca al Batxillerat</w:t>
      </w:r>
      <w:r>
        <w:rPr>
          <w:szCs w:val="20"/>
          <w:lang w:val="ca-ES"/>
        </w:rPr>
        <w:t>, publicades en el BOPT de data 13 d’Abril de 2022, CVE – 2022/02703 i en el DOGC, de data 12 d’Abril de 2022, CVE – DOGC – A – 22095011 - 2022. L’aprovació definitiva es publica en el BOPT de data 27 de maig de 2022, CVE – 2022 – 04281 i en el DOGC de data 26 de maig de 2022, CVE – DOGC – A – 22139013 – 2022.</w:t>
      </w:r>
    </w:p>
    <w:p w14:paraId="5E94793F" w14:textId="77777777" w:rsidR="00DC6F1E" w:rsidRDefault="00DC6F1E" w:rsidP="00DC6F1E">
      <w:pPr>
        <w:rPr>
          <w:lang w:val="ca-ES"/>
        </w:rPr>
      </w:pPr>
    </w:p>
    <w:p w14:paraId="00FC5503" w14:textId="77777777" w:rsidR="00DC6F1E" w:rsidRDefault="00DC6F1E" w:rsidP="00DC6F1E">
      <w:pPr>
        <w:rPr>
          <w:lang w:val="ca-ES"/>
        </w:rPr>
      </w:pPr>
    </w:p>
    <w:p w14:paraId="6B560684" w14:textId="77777777" w:rsidR="00DC6F1E" w:rsidRDefault="00DC6F1E" w:rsidP="00DC6F1E">
      <w:pPr>
        <w:pStyle w:val="Normal00"/>
        <w:spacing w:before="120" w:after="60" w:line="276" w:lineRule="auto"/>
        <w:rPr>
          <w:b/>
          <w:bCs/>
          <w:szCs w:val="20"/>
          <w:u w:val="single"/>
          <w:lang w:val="ca-ES"/>
        </w:rPr>
      </w:pPr>
      <w:r>
        <w:rPr>
          <w:b/>
          <w:szCs w:val="20"/>
          <w:u w:val="single"/>
          <w:lang w:val="ca-ES"/>
        </w:rPr>
        <w:t>Procediment</w:t>
      </w:r>
      <w:r>
        <w:rPr>
          <w:b/>
          <w:bCs/>
          <w:szCs w:val="20"/>
          <w:u w:val="single"/>
          <w:lang w:val="ca-ES"/>
        </w:rPr>
        <w:t xml:space="preserve"> de concessió, resolució i notificació de la resolució de les sol·licituds</w:t>
      </w:r>
    </w:p>
    <w:p w14:paraId="5E44D928" w14:textId="77777777" w:rsidR="00DC6F1E" w:rsidRDefault="00DC6F1E" w:rsidP="00DC6F1E">
      <w:pPr>
        <w:spacing w:line="276" w:lineRule="auto"/>
        <w:rPr>
          <w:lang w:val="ca-ES"/>
        </w:rPr>
      </w:pPr>
      <w:r>
        <w:rPr>
          <w:lang w:val="ca-ES"/>
        </w:rPr>
        <w:t>El procediment a seguir per la presentació de les sol·licituds per a la subvenció està recollit en l’article 8 de les Bases.</w:t>
      </w:r>
    </w:p>
    <w:p w14:paraId="124BCBCB" w14:textId="77777777" w:rsidR="00DC6F1E" w:rsidRDefault="00DC6F1E" w:rsidP="00DC6F1E">
      <w:pPr>
        <w:spacing w:line="276" w:lineRule="auto"/>
        <w:rPr>
          <w:lang w:val="ca-ES"/>
        </w:rPr>
      </w:pPr>
    </w:p>
    <w:p w14:paraId="00D5F2AE" w14:textId="77777777" w:rsidR="00DC6F1E" w:rsidRDefault="00DC6F1E" w:rsidP="00DC6F1E">
      <w:pPr>
        <w:spacing w:line="276" w:lineRule="auto"/>
        <w:rPr>
          <w:lang w:val="ca-ES"/>
        </w:rPr>
      </w:pPr>
      <w:r>
        <w:rPr>
          <w:lang w:val="ca-ES"/>
        </w:rPr>
        <w:t xml:space="preserve">L’òrgan instructor és el Departament corresponent de l’Ajuntament, el qual examinarà les sol·licituds presentades i requerirà les persones interessades perquè esmenin els defectes esmenables o aportin la documentació que hi manca, en el termini màxim de 10 dies hàbils a comptar de l’endemà de la notificació del requeriment. La presentació fora del termini que estableixi la convocatòria comporta la inadmissió de la sol·licitud. </w:t>
      </w:r>
    </w:p>
    <w:p w14:paraId="2ACBBF13" w14:textId="77777777" w:rsidR="00DC6F1E" w:rsidRDefault="00DC6F1E" w:rsidP="00DC6F1E">
      <w:pPr>
        <w:spacing w:line="276" w:lineRule="auto"/>
        <w:rPr>
          <w:lang w:val="ca-ES"/>
        </w:rPr>
      </w:pPr>
    </w:p>
    <w:p w14:paraId="656E08C7" w14:textId="77777777" w:rsidR="00DC6F1E" w:rsidRDefault="00DC6F1E" w:rsidP="00DC6F1E">
      <w:pPr>
        <w:spacing w:line="276" w:lineRule="auto"/>
        <w:rPr>
          <w:lang w:val="ca-ES"/>
        </w:rPr>
      </w:pPr>
      <w:r>
        <w:rPr>
          <w:lang w:val="ca-ES"/>
        </w:rPr>
        <w:t xml:space="preserve">Un cop avaluades les sol·licituds, l’òrgan instructor convocarà al Jurat que haurà de valorar les sol·licituds presentades, atent els criteris de valoració determinats en l’article 6 de les bases reguladores de la subvenció i determinarà un veredicte. Aquest podrà quedar desert, si cap de les sol·licituds presentades reuneix els mèrits suficients.  </w:t>
      </w:r>
    </w:p>
    <w:p w14:paraId="4953AD92" w14:textId="77777777" w:rsidR="00DC6F1E" w:rsidRDefault="00DC6F1E" w:rsidP="00DC6F1E">
      <w:pPr>
        <w:spacing w:line="276" w:lineRule="auto"/>
        <w:rPr>
          <w:lang w:val="ca-ES"/>
        </w:rPr>
      </w:pPr>
    </w:p>
    <w:p w14:paraId="2A369228" w14:textId="77777777" w:rsidR="00DC6F1E" w:rsidRDefault="00DC6F1E" w:rsidP="00DC6F1E">
      <w:pPr>
        <w:spacing w:line="276" w:lineRule="auto"/>
        <w:rPr>
          <w:lang w:val="ca-ES"/>
        </w:rPr>
      </w:pPr>
      <w:r>
        <w:rPr>
          <w:lang w:val="ca-ES"/>
        </w:rPr>
        <w:t>Aquest Jurat estarà integrat per les següents persones:</w:t>
      </w:r>
    </w:p>
    <w:p w14:paraId="0A91D363" w14:textId="77777777" w:rsidR="00DC6F1E" w:rsidRDefault="00DC6F1E" w:rsidP="00DC6F1E">
      <w:pPr>
        <w:pStyle w:val="Pargrafdellista"/>
        <w:numPr>
          <w:ilvl w:val="0"/>
          <w:numId w:val="12"/>
        </w:numPr>
        <w:spacing w:line="276" w:lineRule="auto"/>
      </w:pPr>
      <w:r>
        <w:t>L’alcalde de l’Ajuntament d’Altafulla, o persona en qui delegui</w:t>
      </w:r>
    </w:p>
    <w:p w14:paraId="1767420D" w14:textId="77777777" w:rsidR="00DC6F1E" w:rsidRDefault="00DC6F1E" w:rsidP="00DC6F1E">
      <w:pPr>
        <w:pStyle w:val="Pargrafdellista"/>
        <w:numPr>
          <w:ilvl w:val="0"/>
          <w:numId w:val="12"/>
        </w:numPr>
        <w:spacing w:line="276" w:lineRule="auto"/>
      </w:pPr>
      <w:r>
        <w:t>Regidor/a del departament d’ensenyament de l’Ajuntament d’Altafulla, o persona en qui delegui</w:t>
      </w:r>
    </w:p>
    <w:p w14:paraId="6F5DB254" w14:textId="77777777" w:rsidR="00DC6F1E" w:rsidRDefault="00DC6F1E" w:rsidP="00DC6F1E">
      <w:pPr>
        <w:pStyle w:val="Pargrafdellista"/>
        <w:numPr>
          <w:ilvl w:val="0"/>
          <w:numId w:val="12"/>
        </w:numPr>
        <w:spacing w:line="276" w:lineRule="auto"/>
      </w:pPr>
      <w:r>
        <w:t>El/la tècnic/a de l’arxiu municipal d’Altafulla, o persona en qui delegui</w:t>
      </w:r>
    </w:p>
    <w:p w14:paraId="788F36E6" w14:textId="77777777" w:rsidR="00DC6F1E" w:rsidRDefault="00DC6F1E" w:rsidP="00DC6F1E">
      <w:pPr>
        <w:pStyle w:val="Pargrafdellista"/>
        <w:numPr>
          <w:ilvl w:val="0"/>
          <w:numId w:val="12"/>
        </w:numPr>
        <w:spacing w:line="276" w:lineRule="auto"/>
      </w:pPr>
      <w:r>
        <w:t>El/la Director/a de l’Institut d’Altafulla, o persona en qui delegui</w:t>
      </w:r>
    </w:p>
    <w:p w14:paraId="293A1576" w14:textId="77777777" w:rsidR="00DC6F1E" w:rsidRDefault="00DC6F1E" w:rsidP="00DC6F1E">
      <w:pPr>
        <w:pStyle w:val="Pargrafdellista"/>
        <w:numPr>
          <w:ilvl w:val="0"/>
          <w:numId w:val="12"/>
        </w:numPr>
        <w:spacing w:line="276" w:lineRule="auto"/>
      </w:pPr>
      <w:r>
        <w:t>Un membre del Centre d’Estudis d’Altafulla</w:t>
      </w:r>
    </w:p>
    <w:p w14:paraId="345605BE" w14:textId="77777777" w:rsidR="00DC6F1E" w:rsidRDefault="00DC6F1E" w:rsidP="00DC6F1E">
      <w:pPr>
        <w:spacing w:line="276" w:lineRule="auto"/>
        <w:rPr>
          <w:lang w:val="ca-ES"/>
        </w:rPr>
      </w:pPr>
    </w:p>
    <w:p w14:paraId="63271480" w14:textId="77777777" w:rsidR="00DC6F1E" w:rsidRDefault="00DC6F1E" w:rsidP="00DC6F1E">
      <w:pPr>
        <w:spacing w:line="276" w:lineRule="auto"/>
        <w:rPr>
          <w:lang w:val="ca-ES"/>
        </w:rPr>
      </w:pPr>
      <w:r>
        <w:rPr>
          <w:lang w:val="ca-ES"/>
        </w:rPr>
        <w:t xml:space="preserve">El veredicte determinat per el Jurat serà vinculant, i es traslladarà a l’òrgan instructor corresponent de l’Ajuntament d’Altafulla, a fi i efecte, de que segueixi amb la tramitació administrativa de l’expedient. </w:t>
      </w:r>
    </w:p>
    <w:p w14:paraId="6D4A6177" w14:textId="77777777" w:rsidR="00DC6F1E" w:rsidRDefault="00DC6F1E" w:rsidP="00DC6F1E">
      <w:pPr>
        <w:spacing w:line="276" w:lineRule="auto"/>
        <w:rPr>
          <w:lang w:val="ca-ES"/>
        </w:rPr>
      </w:pPr>
    </w:p>
    <w:p w14:paraId="598A12CE" w14:textId="77777777" w:rsidR="00DC6F1E" w:rsidRDefault="00DC6F1E" w:rsidP="00DC6F1E">
      <w:pPr>
        <w:spacing w:line="276" w:lineRule="auto"/>
        <w:rPr>
          <w:lang w:val="ca-ES"/>
        </w:rPr>
      </w:pPr>
      <w:r>
        <w:rPr>
          <w:lang w:val="ca-ES"/>
        </w:rPr>
        <w:t xml:space="preserve">La resolució sobre l’atorgament d’aquesta subvenció serà adoptada per l’òrgan competent, en el termini màxim de 6 mesos, amb indicació del beneficiari i l’import concedit. </w:t>
      </w:r>
    </w:p>
    <w:p w14:paraId="21005D5A" w14:textId="77777777" w:rsidR="00DC6F1E" w:rsidRDefault="00DC6F1E" w:rsidP="00DC6F1E">
      <w:pPr>
        <w:spacing w:line="276" w:lineRule="auto"/>
        <w:rPr>
          <w:lang w:val="ca-ES"/>
        </w:rPr>
      </w:pPr>
    </w:p>
    <w:p w14:paraId="260A0A7B" w14:textId="77777777" w:rsidR="00DC6F1E" w:rsidRDefault="00DC6F1E" w:rsidP="00DC6F1E">
      <w:pPr>
        <w:spacing w:line="276" w:lineRule="auto"/>
        <w:rPr>
          <w:lang w:val="ca-ES"/>
        </w:rPr>
      </w:pPr>
      <w:r>
        <w:rPr>
          <w:lang w:val="ca-ES"/>
        </w:rPr>
        <w:t xml:space="preserve">La subvenció s’entén acceptada si el beneficiari no manifesta el contrari en el termini d’un mes, comptat a partir del dia següent al de la notificació. </w:t>
      </w:r>
    </w:p>
    <w:p w14:paraId="4829D84C" w14:textId="77777777" w:rsidR="00DC6F1E" w:rsidRDefault="00DC6F1E" w:rsidP="00DC6F1E">
      <w:pPr>
        <w:pStyle w:val="Normal00"/>
        <w:spacing w:before="120" w:after="60" w:line="276" w:lineRule="auto"/>
        <w:rPr>
          <w:b/>
          <w:szCs w:val="20"/>
          <w:u w:val="single"/>
          <w:lang w:val="ca-ES"/>
        </w:rPr>
      </w:pPr>
      <w:r>
        <w:rPr>
          <w:b/>
          <w:szCs w:val="20"/>
          <w:u w:val="single"/>
          <w:lang w:val="ca-ES"/>
        </w:rPr>
        <w:lastRenderedPageBreak/>
        <w:t>Termini de presentació de sol·licituds</w:t>
      </w:r>
    </w:p>
    <w:p w14:paraId="43C25220" w14:textId="37E69191" w:rsidR="00DC6F1E" w:rsidRPr="00055BCD" w:rsidRDefault="00DC6F1E" w:rsidP="009B6475">
      <w:pPr>
        <w:pStyle w:val="Normal00"/>
        <w:spacing w:line="276" w:lineRule="auto"/>
        <w:rPr>
          <w:lang w:val="ca-ES"/>
        </w:rPr>
      </w:pPr>
      <w:r>
        <w:rPr>
          <w:szCs w:val="20"/>
          <w:lang w:val="ca-ES"/>
        </w:rPr>
        <w:t>El termini de presentació de sol·licituds començarà el dia següent al de la publicació de l’extracte de la convocatòria al Butlletí Oficial de la Província de Tarragona, mitjançant la Base de Dades Nacional de Subvencions, i serà de 1</w:t>
      </w:r>
      <w:r w:rsidR="009B6475">
        <w:rPr>
          <w:szCs w:val="20"/>
          <w:lang w:val="ca-ES"/>
        </w:rPr>
        <w:t>5</w:t>
      </w:r>
      <w:r>
        <w:rPr>
          <w:szCs w:val="20"/>
          <w:lang w:val="ca-ES"/>
        </w:rPr>
        <w:t xml:space="preserve"> dies naturals</w:t>
      </w:r>
      <w:bookmarkEnd w:id="1"/>
      <w:bookmarkEnd w:id="2"/>
      <w:r>
        <w:rPr>
          <w:szCs w:val="20"/>
          <w:lang w:val="ca-ES"/>
        </w:rPr>
        <w:t>.</w:t>
      </w:r>
    </w:p>
    <w:p w14:paraId="53795212" w14:textId="77777777" w:rsidR="00DC6F1E" w:rsidRPr="00DC6F1E" w:rsidRDefault="00DC6F1E" w:rsidP="00DC6F1E">
      <w:pPr>
        <w:rPr>
          <w:lang w:val="ca-ES"/>
        </w:rPr>
      </w:pPr>
    </w:p>
    <w:sectPr w:rsidR="00DC6F1E" w:rsidRPr="00DC6F1E" w:rsidSect="00A56893">
      <w:headerReference w:type="even" r:id="rId7"/>
      <w:headerReference w:type="default" r:id="rId8"/>
      <w:footerReference w:type="even" r:id="rId9"/>
      <w:footerReference w:type="default" r:id="rId10"/>
      <w:headerReference w:type="first" r:id="rId11"/>
      <w:footerReference w:type="first" r:id="rId12"/>
      <w:pgSz w:w="11906" w:h="16838" w:code="9"/>
      <w:pgMar w:top="1418" w:right="851" w:bottom="851" w:left="1418" w:header="454" w:footer="284"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40BA0" w14:textId="77777777" w:rsidR="00DC6F1E" w:rsidRDefault="00DC6F1E">
      <w:r>
        <w:separator/>
      </w:r>
    </w:p>
  </w:endnote>
  <w:endnote w:type="continuationSeparator" w:id="0">
    <w:p w14:paraId="6E9A29BF" w14:textId="77777777" w:rsidR="00DC6F1E" w:rsidRDefault="00DC6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Liberation Serif">
    <w:altName w:val="Times New Roman"/>
    <w:charset w:val="00"/>
    <w:family w:val="roman"/>
    <w:pitch w:val="variable"/>
    <w:sig w:usb0="00000000" w:usb1="500078FF" w:usb2="00000021" w:usb3="00000000" w:csb0="000001BF" w:csb1="00000000"/>
  </w:font>
  <w:font w:name="Liberation Sans">
    <w:altName w:val="Arial"/>
    <w:charset w:val="00"/>
    <w:family w:val="swiss"/>
    <w:pitch w:val="variable"/>
    <w:sig w:usb0="00000000" w:usb1="500078FF" w:usb2="00000021" w:usb3="00000000" w:csb0="000001BF" w:csb1="00000000"/>
  </w:font>
  <w:font w:name="Lohit Hindi">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B4CD8" w14:textId="77777777" w:rsidR="00DC6F1E" w:rsidRDefault="00DC6F1E">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423A6" w14:textId="77777777" w:rsidR="00DC6F1E" w:rsidRPr="00A97010" w:rsidRDefault="00DC6F1E" w:rsidP="00A97010">
    <w:pPr>
      <w:pStyle w:val="Peu"/>
      <w:jc w:val="center"/>
    </w:pPr>
    <w:r>
      <w:rPr>
        <w:noProof/>
        <w:lang w:val="ca-ES" w:eastAsia="ca-ES"/>
      </w:rPr>
      <w:drawing>
        <wp:inline distT="0" distB="0" distL="0" distR="0" wp14:anchorId="72348D49" wp14:editId="651D0F45">
          <wp:extent cx="4514400" cy="205200"/>
          <wp:effectExtent l="0" t="0" r="635" b="444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reça_paper cart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514400" cy="20520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D0306" w14:textId="77777777" w:rsidR="00DC6F1E" w:rsidRDefault="00DC6F1E">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65484" w14:textId="77777777" w:rsidR="00DC6F1E" w:rsidRDefault="00DC6F1E">
      <w:r>
        <w:separator/>
      </w:r>
    </w:p>
  </w:footnote>
  <w:footnote w:type="continuationSeparator" w:id="0">
    <w:p w14:paraId="69465A63" w14:textId="77777777" w:rsidR="00DC6F1E" w:rsidRDefault="00DC6F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44247" w14:textId="77777777" w:rsidR="00DC6F1E" w:rsidRDefault="00DC6F1E">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6290D" w14:textId="77777777" w:rsidR="00DC6F1E" w:rsidRDefault="00DC6F1E" w:rsidP="00D5769E">
    <w:pPr>
      <w:pStyle w:val="Capalera"/>
      <w:tabs>
        <w:tab w:val="clear" w:pos="6120"/>
        <w:tab w:val="center" w:pos="4252"/>
      </w:tabs>
    </w:pPr>
    <w:r>
      <w:drawing>
        <wp:inline distT="0" distB="0" distL="0" distR="0" wp14:anchorId="7D8680A6" wp14:editId="2C026049">
          <wp:extent cx="2724912" cy="813816"/>
          <wp:effectExtent l="0" t="0" r="0" b="5715"/>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tat_paper cart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24912" cy="813816"/>
                  </a:xfrm>
                  <a:prstGeom prst="rect">
                    <a:avLst/>
                  </a:prstGeom>
                </pic:spPr>
              </pic:pic>
            </a:graphicData>
          </a:graphic>
        </wp:inline>
      </w:drawing>
    </w:r>
  </w:p>
  <w:p w14:paraId="64919636" w14:textId="77777777" w:rsidR="00DC6F1E" w:rsidRPr="00D5769E" w:rsidRDefault="00DC6F1E" w:rsidP="00D5769E">
    <w:pPr>
      <w:pStyle w:val="Capalera"/>
      <w:tabs>
        <w:tab w:val="clear" w:pos="6120"/>
        <w:tab w:val="center" w:pos="425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2D0D2" w14:textId="77777777" w:rsidR="00DC6F1E" w:rsidRDefault="00DC6F1E">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000003"/>
    <w:multiLevelType w:val="multilevel"/>
    <w:tmpl w:val="00000003"/>
    <w:name w:val="WW8Num3"/>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15:restartNumberingAfterBreak="0">
    <w:nsid w:val="050D604E"/>
    <w:multiLevelType w:val="hybridMultilevel"/>
    <w:tmpl w:val="A4D030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091807CD"/>
    <w:multiLevelType w:val="hybridMultilevel"/>
    <w:tmpl w:val="C7942B3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1D254A88"/>
    <w:multiLevelType w:val="hybridMultilevel"/>
    <w:tmpl w:val="56D492F4"/>
    <w:lvl w:ilvl="0" w:tplc="31D2AEBC">
      <w:numFmt w:val="bullet"/>
      <w:pStyle w:val="Pargrafdellista"/>
      <w:lvlText w:val="-"/>
      <w:lvlJc w:val="left"/>
      <w:pPr>
        <w:ind w:left="720" w:hanging="360"/>
      </w:pPr>
      <w:rPr>
        <w:rFonts w:ascii="Verdana" w:eastAsia="Times New Roman" w:hAnsi="Verdana" w:cs="Arial" w:hint="default"/>
        <w:sz w:val="20"/>
        <w:szCs w:val="20"/>
      </w:rPr>
    </w:lvl>
    <w:lvl w:ilvl="1" w:tplc="0F0A4B76" w:tentative="1">
      <w:start w:val="1"/>
      <w:numFmt w:val="bullet"/>
      <w:lvlText w:val="o"/>
      <w:lvlJc w:val="left"/>
      <w:pPr>
        <w:ind w:left="1440" w:hanging="360"/>
      </w:pPr>
      <w:rPr>
        <w:rFonts w:ascii="Courier New" w:hAnsi="Courier New" w:cs="Courier New" w:hint="default"/>
      </w:rPr>
    </w:lvl>
    <w:lvl w:ilvl="2" w:tplc="833AC4CE" w:tentative="1">
      <w:start w:val="1"/>
      <w:numFmt w:val="bullet"/>
      <w:lvlText w:val=""/>
      <w:lvlJc w:val="left"/>
      <w:pPr>
        <w:ind w:left="2160" w:hanging="360"/>
      </w:pPr>
      <w:rPr>
        <w:rFonts w:ascii="Wingdings" w:hAnsi="Wingdings" w:hint="default"/>
      </w:rPr>
    </w:lvl>
    <w:lvl w:ilvl="3" w:tplc="9C668BF0" w:tentative="1">
      <w:start w:val="1"/>
      <w:numFmt w:val="bullet"/>
      <w:lvlText w:val=""/>
      <w:lvlJc w:val="left"/>
      <w:pPr>
        <w:ind w:left="2880" w:hanging="360"/>
      </w:pPr>
      <w:rPr>
        <w:rFonts w:ascii="Symbol" w:hAnsi="Symbol" w:hint="default"/>
      </w:rPr>
    </w:lvl>
    <w:lvl w:ilvl="4" w:tplc="1F927806" w:tentative="1">
      <w:start w:val="1"/>
      <w:numFmt w:val="bullet"/>
      <w:lvlText w:val="o"/>
      <w:lvlJc w:val="left"/>
      <w:pPr>
        <w:ind w:left="3600" w:hanging="360"/>
      </w:pPr>
      <w:rPr>
        <w:rFonts w:ascii="Courier New" w:hAnsi="Courier New" w:cs="Courier New" w:hint="default"/>
      </w:rPr>
    </w:lvl>
    <w:lvl w:ilvl="5" w:tplc="F00452F0" w:tentative="1">
      <w:start w:val="1"/>
      <w:numFmt w:val="bullet"/>
      <w:lvlText w:val=""/>
      <w:lvlJc w:val="left"/>
      <w:pPr>
        <w:ind w:left="4320" w:hanging="360"/>
      </w:pPr>
      <w:rPr>
        <w:rFonts w:ascii="Wingdings" w:hAnsi="Wingdings" w:hint="default"/>
      </w:rPr>
    </w:lvl>
    <w:lvl w:ilvl="6" w:tplc="4FA8426A" w:tentative="1">
      <w:start w:val="1"/>
      <w:numFmt w:val="bullet"/>
      <w:lvlText w:val=""/>
      <w:lvlJc w:val="left"/>
      <w:pPr>
        <w:ind w:left="5040" w:hanging="360"/>
      </w:pPr>
      <w:rPr>
        <w:rFonts w:ascii="Symbol" w:hAnsi="Symbol" w:hint="default"/>
      </w:rPr>
    </w:lvl>
    <w:lvl w:ilvl="7" w:tplc="5666F854" w:tentative="1">
      <w:start w:val="1"/>
      <w:numFmt w:val="bullet"/>
      <w:lvlText w:val="o"/>
      <w:lvlJc w:val="left"/>
      <w:pPr>
        <w:ind w:left="5760" w:hanging="360"/>
      </w:pPr>
      <w:rPr>
        <w:rFonts w:ascii="Courier New" w:hAnsi="Courier New" w:cs="Courier New" w:hint="default"/>
      </w:rPr>
    </w:lvl>
    <w:lvl w:ilvl="8" w:tplc="5D16784C" w:tentative="1">
      <w:start w:val="1"/>
      <w:numFmt w:val="bullet"/>
      <w:lvlText w:val=""/>
      <w:lvlJc w:val="left"/>
      <w:pPr>
        <w:ind w:left="6480" w:hanging="360"/>
      </w:pPr>
      <w:rPr>
        <w:rFonts w:ascii="Wingdings" w:hAnsi="Wingdings" w:hint="default"/>
      </w:rPr>
    </w:lvl>
  </w:abstractNum>
  <w:abstractNum w:abstractNumId="5" w15:restartNumberingAfterBreak="0">
    <w:nsid w:val="1F566B64"/>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211F603D"/>
    <w:multiLevelType w:val="hybridMultilevel"/>
    <w:tmpl w:val="9ACC300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39257409"/>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46432DC6"/>
    <w:multiLevelType w:val="hybridMultilevel"/>
    <w:tmpl w:val="9D9293F4"/>
    <w:lvl w:ilvl="0" w:tplc="0C0A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9" w15:restartNumberingAfterBreak="0">
    <w:nsid w:val="4D2245CA"/>
    <w:multiLevelType w:val="hybridMultilevel"/>
    <w:tmpl w:val="422029D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5B41066F"/>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5D0C6519"/>
    <w:multiLevelType w:val="hybridMultilevel"/>
    <w:tmpl w:val="34169544"/>
    <w:lvl w:ilvl="0" w:tplc="E7761ECA">
      <w:start w:val="520"/>
      <w:numFmt w:val="bullet"/>
      <w:lvlText w:val="-"/>
      <w:lvlJc w:val="left"/>
      <w:pPr>
        <w:ind w:left="720" w:hanging="360"/>
      </w:pPr>
      <w:rPr>
        <w:rFonts w:ascii="Verdana" w:eastAsia="Times New Roman" w:hAnsi="Verdana" w:cs="Arial" w:hint="default"/>
      </w:rPr>
    </w:lvl>
    <w:lvl w:ilvl="1" w:tplc="8C5E54E0" w:tentative="1">
      <w:start w:val="1"/>
      <w:numFmt w:val="bullet"/>
      <w:lvlText w:val="o"/>
      <w:lvlJc w:val="left"/>
      <w:pPr>
        <w:ind w:left="1440" w:hanging="360"/>
      </w:pPr>
      <w:rPr>
        <w:rFonts w:ascii="Courier New" w:hAnsi="Courier New" w:cs="Courier New" w:hint="default"/>
      </w:rPr>
    </w:lvl>
    <w:lvl w:ilvl="2" w:tplc="7B169368" w:tentative="1">
      <w:start w:val="1"/>
      <w:numFmt w:val="bullet"/>
      <w:lvlText w:val=""/>
      <w:lvlJc w:val="left"/>
      <w:pPr>
        <w:ind w:left="2160" w:hanging="360"/>
      </w:pPr>
      <w:rPr>
        <w:rFonts w:ascii="Wingdings" w:hAnsi="Wingdings" w:hint="default"/>
      </w:rPr>
    </w:lvl>
    <w:lvl w:ilvl="3" w:tplc="7AAA70F0" w:tentative="1">
      <w:start w:val="1"/>
      <w:numFmt w:val="bullet"/>
      <w:lvlText w:val=""/>
      <w:lvlJc w:val="left"/>
      <w:pPr>
        <w:ind w:left="2880" w:hanging="360"/>
      </w:pPr>
      <w:rPr>
        <w:rFonts w:ascii="Symbol" w:hAnsi="Symbol" w:hint="default"/>
      </w:rPr>
    </w:lvl>
    <w:lvl w:ilvl="4" w:tplc="36FA72BA" w:tentative="1">
      <w:start w:val="1"/>
      <w:numFmt w:val="bullet"/>
      <w:lvlText w:val="o"/>
      <w:lvlJc w:val="left"/>
      <w:pPr>
        <w:ind w:left="3600" w:hanging="360"/>
      </w:pPr>
      <w:rPr>
        <w:rFonts w:ascii="Courier New" w:hAnsi="Courier New" w:cs="Courier New" w:hint="default"/>
      </w:rPr>
    </w:lvl>
    <w:lvl w:ilvl="5" w:tplc="A92EFB28" w:tentative="1">
      <w:start w:val="1"/>
      <w:numFmt w:val="bullet"/>
      <w:lvlText w:val=""/>
      <w:lvlJc w:val="left"/>
      <w:pPr>
        <w:ind w:left="4320" w:hanging="360"/>
      </w:pPr>
      <w:rPr>
        <w:rFonts w:ascii="Wingdings" w:hAnsi="Wingdings" w:hint="default"/>
      </w:rPr>
    </w:lvl>
    <w:lvl w:ilvl="6" w:tplc="E04A19E2" w:tentative="1">
      <w:start w:val="1"/>
      <w:numFmt w:val="bullet"/>
      <w:lvlText w:val=""/>
      <w:lvlJc w:val="left"/>
      <w:pPr>
        <w:ind w:left="5040" w:hanging="360"/>
      </w:pPr>
      <w:rPr>
        <w:rFonts w:ascii="Symbol" w:hAnsi="Symbol" w:hint="default"/>
      </w:rPr>
    </w:lvl>
    <w:lvl w:ilvl="7" w:tplc="70B65AB0" w:tentative="1">
      <w:start w:val="1"/>
      <w:numFmt w:val="bullet"/>
      <w:lvlText w:val="o"/>
      <w:lvlJc w:val="left"/>
      <w:pPr>
        <w:ind w:left="5760" w:hanging="360"/>
      </w:pPr>
      <w:rPr>
        <w:rFonts w:ascii="Courier New" w:hAnsi="Courier New" w:cs="Courier New" w:hint="default"/>
      </w:rPr>
    </w:lvl>
    <w:lvl w:ilvl="8" w:tplc="AA68052A" w:tentative="1">
      <w:start w:val="1"/>
      <w:numFmt w:val="bullet"/>
      <w:lvlText w:val=""/>
      <w:lvlJc w:val="left"/>
      <w:pPr>
        <w:ind w:left="6480" w:hanging="360"/>
      </w:pPr>
      <w:rPr>
        <w:rFonts w:ascii="Wingdings" w:hAnsi="Wingdings" w:hint="default"/>
      </w:rPr>
    </w:lvl>
  </w:abstractNum>
  <w:abstractNum w:abstractNumId="12" w15:restartNumberingAfterBreak="0">
    <w:nsid w:val="5D0C651A"/>
    <w:multiLevelType w:val="hybridMultilevel"/>
    <w:tmpl w:val="56D492F4"/>
    <w:lvl w:ilvl="0" w:tplc="B3043E8C">
      <w:numFmt w:val="bullet"/>
      <w:pStyle w:val="ListParagraph00"/>
      <w:lvlText w:val="-"/>
      <w:lvlJc w:val="left"/>
      <w:pPr>
        <w:ind w:left="720" w:hanging="360"/>
      </w:pPr>
      <w:rPr>
        <w:rFonts w:ascii="Verdana" w:eastAsia="Times New Roman" w:hAnsi="Verdana" w:cs="Arial" w:hint="default"/>
        <w:sz w:val="20"/>
        <w:szCs w:val="20"/>
      </w:rPr>
    </w:lvl>
    <w:lvl w:ilvl="1" w:tplc="07EC5D94">
      <w:start w:val="1"/>
      <w:numFmt w:val="bullet"/>
      <w:lvlText w:val="o"/>
      <w:lvlJc w:val="left"/>
      <w:pPr>
        <w:ind w:left="1440" w:hanging="360"/>
      </w:pPr>
      <w:rPr>
        <w:rFonts w:ascii="Courier New" w:hAnsi="Courier New" w:cs="Courier New" w:hint="default"/>
      </w:rPr>
    </w:lvl>
    <w:lvl w:ilvl="2" w:tplc="80408852">
      <w:start w:val="1"/>
      <w:numFmt w:val="bullet"/>
      <w:lvlText w:val=""/>
      <w:lvlJc w:val="left"/>
      <w:pPr>
        <w:ind w:left="2160" w:hanging="360"/>
      </w:pPr>
      <w:rPr>
        <w:rFonts w:ascii="Wingdings" w:hAnsi="Wingdings" w:hint="default"/>
      </w:rPr>
    </w:lvl>
    <w:lvl w:ilvl="3" w:tplc="2A1E21FE">
      <w:start w:val="1"/>
      <w:numFmt w:val="bullet"/>
      <w:lvlText w:val=""/>
      <w:lvlJc w:val="left"/>
      <w:pPr>
        <w:ind w:left="2880" w:hanging="360"/>
      </w:pPr>
      <w:rPr>
        <w:rFonts w:ascii="Symbol" w:hAnsi="Symbol" w:hint="default"/>
      </w:rPr>
    </w:lvl>
    <w:lvl w:ilvl="4" w:tplc="57329D1C">
      <w:start w:val="1"/>
      <w:numFmt w:val="bullet"/>
      <w:lvlText w:val="o"/>
      <w:lvlJc w:val="left"/>
      <w:pPr>
        <w:ind w:left="3600" w:hanging="360"/>
      </w:pPr>
      <w:rPr>
        <w:rFonts w:ascii="Courier New" w:hAnsi="Courier New" w:cs="Courier New" w:hint="default"/>
      </w:rPr>
    </w:lvl>
    <w:lvl w:ilvl="5" w:tplc="A21A648E">
      <w:start w:val="1"/>
      <w:numFmt w:val="bullet"/>
      <w:lvlText w:val=""/>
      <w:lvlJc w:val="left"/>
      <w:pPr>
        <w:ind w:left="4320" w:hanging="360"/>
      </w:pPr>
      <w:rPr>
        <w:rFonts w:ascii="Wingdings" w:hAnsi="Wingdings" w:hint="default"/>
      </w:rPr>
    </w:lvl>
    <w:lvl w:ilvl="6" w:tplc="1FEE5822">
      <w:start w:val="1"/>
      <w:numFmt w:val="bullet"/>
      <w:lvlText w:val=""/>
      <w:lvlJc w:val="left"/>
      <w:pPr>
        <w:ind w:left="5040" w:hanging="360"/>
      </w:pPr>
      <w:rPr>
        <w:rFonts w:ascii="Symbol" w:hAnsi="Symbol" w:hint="default"/>
      </w:rPr>
    </w:lvl>
    <w:lvl w:ilvl="7" w:tplc="7D140AA6">
      <w:start w:val="1"/>
      <w:numFmt w:val="bullet"/>
      <w:lvlText w:val="o"/>
      <w:lvlJc w:val="left"/>
      <w:pPr>
        <w:ind w:left="5760" w:hanging="360"/>
      </w:pPr>
      <w:rPr>
        <w:rFonts w:ascii="Courier New" w:hAnsi="Courier New" w:cs="Courier New" w:hint="default"/>
      </w:rPr>
    </w:lvl>
    <w:lvl w:ilvl="8" w:tplc="FCE2288C">
      <w:start w:val="1"/>
      <w:numFmt w:val="bullet"/>
      <w:lvlText w:val=""/>
      <w:lvlJc w:val="left"/>
      <w:pPr>
        <w:ind w:left="6480" w:hanging="360"/>
      </w:pPr>
      <w:rPr>
        <w:rFonts w:ascii="Wingdings" w:hAnsi="Wingdings" w:hint="default"/>
      </w:rPr>
    </w:lvl>
  </w:abstractNum>
  <w:abstractNum w:abstractNumId="13" w15:restartNumberingAfterBreak="0">
    <w:nsid w:val="5D0C651E"/>
    <w:multiLevelType w:val="hybridMultilevel"/>
    <w:tmpl w:val="4C1EAD1C"/>
    <w:lvl w:ilvl="0" w:tplc="5D6A2626">
      <w:numFmt w:val="bullet"/>
      <w:lvlText w:val="-"/>
      <w:lvlJc w:val="left"/>
      <w:pPr>
        <w:ind w:left="720" w:hanging="360"/>
      </w:pPr>
      <w:rPr>
        <w:rFonts w:ascii="Verdana" w:eastAsia="Arial Unicode MS" w:hAnsi="Verdana" w:cs="Arial" w:hint="default"/>
        <w:sz w:val="20"/>
      </w:rPr>
    </w:lvl>
    <w:lvl w:ilvl="1" w:tplc="D458CB96">
      <w:start w:val="1"/>
      <w:numFmt w:val="bullet"/>
      <w:lvlText w:val="o"/>
      <w:lvlJc w:val="left"/>
      <w:pPr>
        <w:ind w:left="1440" w:hanging="360"/>
      </w:pPr>
      <w:rPr>
        <w:rFonts w:ascii="Courier New" w:hAnsi="Courier New" w:cs="Courier New" w:hint="default"/>
      </w:rPr>
    </w:lvl>
    <w:lvl w:ilvl="2" w:tplc="C166F44C">
      <w:start w:val="1"/>
      <w:numFmt w:val="bullet"/>
      <w:lvlText w:val=""/>
      <w:lvlJc w:val="left"/>
      <w:pPr>
        <w:ind w:left="2160" w:hanging="360"/>
      </w:pPr>
      <w:rPr>
        <w:rFonts w:ascii="Wingdings" w:hAnsi="Wingdings" w:hint="default"/>
      </w:rPr>
    </w:lvl>
    <w:lvl w:ilvl="3" w:tplc="B9127686">
      <w:start w:val="1"/>
      <w:numFmt w:val="bullet"/>
      <w:lvlText w:val=""/>
      <w:lvlJc w:val="left"/>
      <w:pPr>
        <w:ind w:left="2880" w:hanging="360"/>
      </w:pPr>
      <w:rPr>
        <w:rFonts w:ascii="Symbol" w:hAnsi="Symbol" w:hint="default"/>
      </w:rPr>
    </w:lvl>
    <w:lvl w:ilvl="4" w:tplc="6412935A">
      <w:start w:val="1"/>
      <w:numFmt w:val="bullet"/>
      <w:lvlText w:val="o"/>
      <w:lvlJc w:val="left"/>
      <w:pPr>
        <w:ind w:left="3600" w:hanging="360"/>
      </w:pPr>
      <w:rPr>
        <w:rFonts w:ascii="Courier New" w:hAnsi="Courier New" w:cs="Courier New" w:hint="default"/>
      </w:rPr>
    </w:lvl>
    <w:lvl w:ilvl="5" w:tplc="76867208">
      <w:start w:val="1"/>
      <w:numFmt w:val="bullet"/>
      <w:lvlText w:val=""/>
      <w:lvlJc w:val="left"/>
      <w:pPr>
        <w:ind w:left="4320" w:hanging="360"/>
      </w:pPr>
      <w:rPr>
        <w:rFonts w:ascii="Wingdings" w:hAnsi="Wingdings" w:hint="default"/>
      </w:rPr>
    </w:lvl>
    <w:lvl w:ilvl="6" w:tplc="1FD820A0">
      <w:start w:val="1"/>
      <w:numFmt w:val="bullet"/>
      <w:lvlText w:val=""/>
      <w:lvlJc w:val="left"/>
      <w:pPr>
        <w:ind w:left="5040" w:hanging="360"/>
      </w:pPr>
      <w:rPr>
        <w:rFonts w:ascii="Symbol" w:hAnsi="Symbol" w:hint="default"/>
      </w:rPr>
    </w:lvl>
    <w:lvl w:ilvl="7" w:tplc="F13E9A9E">
      <w:start w:val="1"/>
      <w:numFmt w:val="bullet"/>
      <w:lvlText w:val="o"/>
      <w:lvlJc w:val="left"/>
      <w:pPr>
        <w:ind w:left="5760" w:hanging="360"/>
      </w:pPr>
      <w:rPr>
        <w:rFonts w:ascii="Courier New" w:hAnsi="Courier New" w:cs="Courier New" w:hint="default"/>
      </w:rPr>
    </w:lvl>
    <w:lvl w:ilvl="8" w:tplc="0FCC75D6">
      <w:start w:val="1"/>
      <w:numFmt w:val="bullet"/>
      <w:lvlText w:val=""/>
      <w:lvlJc w:val="left"/>
      <w:pPr>
        <w:ind w:left="6480" w:hanging="360"/>
      </w:pPr>
      <w:rPr>
        <w:rFonts w:ascii="Wingdings" w:hAnsi="Wingdings" w:hint="default"/>
      </w:rPr>
    </w:lvl>
  </w:abstractNum>
  <w:num w:numId="1" w16cid:durableId="1125198173">
    <w:abstractNumId w:val="4"/>
  </w:num>
  <w:num w:numId="2" w16cid:durableId="488060927">
    <w:abstractNumId w:val="11"/>
  </w:num>
  <w:num w:numId="3" w16cid:durableId="75589704">
    <w:abstractNumId w:val="10"/>
  </w:num>
  <w:num w:numId="4" w16cid:durableId="715661841">
    <w:abstractNumId w:val="5"/>
  </w:num>
  <w:num w:numId="5" w16cid:durableId="1631090899">
    <w:abstractNumId w:val="7"/>
  </w:num>
  <w:num w:numId="6" w16cid:durableId="588197265">
    <w:abstractNumId w:val="12"/>
  </w:num>
  <w:num w:numId="7" w16cid:durableId="1520852217">
    <w:abstractNumId w:val="3"/>
  </w:num>
  <w:num w:numId="8" w16cid:durableId="2041347078">
    <w:abstractNumId w:val="8"/>
  </w:num>
  <w:num w:numId="9" w16cid:durableId="1562249097">
    <w:abstractNumId w:val="6"/>
  </w:num>
  <w:num w:numId="10" w16cid:durableId="369261454">
    <w:abstractNumId w:val="13"/>
  </w:num>
  <w:num w:numId="11" w16cid:durableId="1821268091">
    <w:abstractNumId w:val="9"/>
  </w:num>
  <w:num w:numId="12" w16cid:durableId="3543124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19E"/>
    <w:rsid w:val="004B7BEF"/>
    <w:rsid w:val="004F519E"/>
    <w:rsid w:val="009B6475"/>
    <w:rsid w:val="00A42973"/>
    <w:rsid w:val="00B648F0"/>
    <w:rsid w:val="00BD3879"/>
    <w:rsid w:val="00C67600"/>
    <w:rsid w:val="00DC6F1E"/>
    <w:rsid w:val="00EE08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7CA076"/>
  <w15:docId w15:val="{9DA636EA-7F2D-4691-AD88-F48DE347E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7F4"/>
    <w:pPr>
      <w:jc w:val="both"/>
    </w:pPr>
    <w:rPr>
      <w:rFonts w:ascii="Verdana" w:hAnsi="Verdana" w:cs="Arial"/>
      <w:szCs w:val="22"/>
      <w:lang w:val="en-US"/>
    </w:rPr>
  </w:style>
  <w:style w:type="paragraph" w:styleId="Ttol1">
    <w:name w:val="heading 1"/>
    <w:basedOn w:val="Normal"/>
    <w:next w:val="Normal"/>
    <w:link w:val="Ttol1Car"/>
    <w:uiPriority w:val="99"/>
    <w:qFormat/>
    <w:rsid w:val="00C649E6"/>
    <w:pPr>
      <w:spacing w:before="240" w:after="120"/>
      <w:outlineLvl w:val="0"/>
    </w:pPr>
    <w:rPr>
      <w:b/>
    </w:rPr>
  </w:style>
  <w:style w:type="paragraph" w:styleId="Ttol2">
    <w:name w:val="heading 2"/>
    <w:basedOn w:val="Normal"/>
    <w:next w:val="Textindependent"/>
    <w:link w:val="Ttol2Car"/>
    <w:uiPriority w:val="99"/>
    <w:qFormat/>
    <w:rsid w:val="00C649E6"/>
    <w:pPr>
      <w:spacing w:before="240" w:after="120"/>
      <w:outlineLvl w:val="1"/>
    </w:pPr>
    <w:rPr>
      <w:b/>
      <w:i/>
    </w:rPr>
  </w:style>
  <w:style w:type="paragraph" w:styleId="Ttol3">
    <w:name w:val="heading 3"/>
    <w:basedOn w:val="Normal"/>
    <w:next w:val="Textindependent"/>
    <w:link w:val="Ttol3Car"/>
    <w:uiPriority w:val="99"/>
    <w:qFormat/>
    <w:rsid w:val="001B4BE1"/>
    <w:pPr>
      <w:spacing w:after="120"/>
      <w:outlineLvl w:val="2"/>
    </w:pPr>
    <w:rPr>
      <w:u w:val="single"/>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040D6D"/>
    <w:pPr>
      <w:tabs>
        <w:tab w:val="left" w:pos="6120"/>
      </w:tabs>
      <w:ind w:left="-851" w:right="-284"/>
    </w:pPr>
    <w:rPr>
      <w:rFonts w:ascii="Arial" w:hAnsi="Arial" w:cs="Times New Roman"/>
      <w:noProof/>
      <w:szCs w:val="24"/>
      <w:lang w:val="ca-ES" w:eastAsia="ca-ES"/>
    </w:rPr>
  </w:style>
  <w:style w:type="paragraph" w:styleId="Peu">
    <w:name w:val="footer"/>
    <w:basedOn w:val="Normal"/>
    <w:link w:val="PeuCar"/>
    <w:uiPriority w:val="99"/>
    <w:rsid w:val="00040D6D"/>
    <w:pPr>
      <w:tabs>
        <w:tab w:val="center" w:pos="4252"/>
        <w:tab w:val="right" w:pos="8504"/>
      </w:tabs>
    </w:pPr>
    <w:rPr>
      <w:sz w:val="16"/>
    </w:rPr>
  </w:style>
  <w:style w:type="paragraph" w:styleId="Textdeglobus">
    <w:name w:val="Balloon Text"/>
    <w:basedOn w:val="Normal"/>
    <w:link w:val="TextdeglobusCar"/>
    <w:uiPriority w:val="99"/>
    <w:semiHidden/>
    <w:unhideWhenUsed/>
    <w:rsid w:val="00040D6D"/>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040D6D"/>
    <w:rPr>
      <w:rFonts w:ascii="Tahoma" w:hAnsi="Tahoma" w:cs="Tahoma"/>
      <w:sz w:val="16"/>
      <w:szCs w:val="16"/>
    </w:rPr>
  </w:style>
  <w:style w:type="character" w:customStyle="1" w:styleId="Ttol1Car">
    <w:name w:val="Títol 1 Car"/>
    <w:basedOn w:val="Lletraperdefectedelpargraf"/>
    <w:link w:val="Ttol1"/>
    <w:uiPriority w:val="99"/>
    <w:rsid w:val="00C649E6"/>
    <w:rPr>
      <w:rFonts w:ascii="Verdana" w:hAnsi="Verdana" w:cs="Arial"/>
      <w:b/>
      <w:lang w:val="en-US"/>
    </w:rPr>
  </w:style>
  <w:style w:type="paragraph" w:styleId="Textdenotaapeudepgina">
    <w:name w:val="footnote text"/>
    <w:aliases w:val="Car"/>
    <w:basedOn w:val="Normal"/>
    <w:link w:val="TextdenotaapeudepginaCar"/>
    <w:uiPriority w:val="99"/>
    <w:semiHidden/>
    <w:rsid w:val="00040D6D"/>
    <w:rPr>
      <w:sz w:val="16"/>
    </w:rPr>
  </w:style>
  <w:style w:type="character" w:customStyle="1" w:styleId="TextdenotaapeudepginaCar">
    <w:name w:val="Text de nota a peu de pàgina Car"/>
    <w:aliases w:val="Car Car"/>
    <w:basedOn w:val="Lletraperdefectedelpargraf"/>
    <w:link w:val="Textdenotaapeudepgina"/>
    <w:uiPriority w:val="99"/>
    <w:semiHidden/>
    <w:rsid w:val="00040D6D"/>
    <w:rPr>
      <w:rFonts w:ascii="Verdana" w:hAnsi="Verdana" w:cs="Arial"/>
      <w:sz w:val="16"/>
    </w:rPr>
  </w:style>
  <w:style w:type="paragraph" w:styleId="NormalWeb">
    <w:name w:val="Normal (Web)"/>
    <w:basedOn w:val="Normal"/>
    <w:semiHidden/>
    <w:rsid w:val="00040D6D"/>
    <w:pPr>
      <w:spacing w:before="100" w:beforeAutospacing="1" w:after="100" w:afterAutospacing="1"/>
    </w:pPr>
    <w:rPr>
      <w:rFonts w:eastAsia="Arial Unicode MS" w:cs="Arial Unicode MS"/>
    </w:rPr>
  </w:style>
  <w:style w:type="character" w:styleId="Refernciadenotaapeudepgina">
    <w:name w:val="footnote reference"/>
    <w:basedOn w:val="Lletraperdefectedelpargraf"/>
    <w:uiPriority w:val="99"/>
    <w:semiHidden/>
    <w:rsid w:val="00040D6D"/>
    <w:rPr>
      <w:vertAlign w:val="superscript"/>
    </w:rPr>
  </w:style>
  <w:style w:type="paragraph" w:styleId="Textindependent">
    <w:name w:val="Body Text"/>
    <w:basedOn w:val="Normal"/>
    <w:link w:val="TextindependentCar"/>
    <w:uiPriority w:val="99"/>
    <w:semiHidden/>
    <w:rsid w:val="00040D6D"/>
  </w:style>
  <w:style w:type="character" w:customStyle="1" w:styleId="TextindependentCar">
    <w:name w:val="Text independent Car"/>
    <w:basedOn w:val="Lletraperdefectedelpargraf"/>
    <w:link w:val="Textindependent"/>
    <w:uiPriority w:val="99"/>
    <w:semiHidden/>
    <w:rsid w:val="00040D6D"/>
    <w:rPr>
      <w:rFonts w:ascii="Verdana" w:hAnsi="Verdana" w:cs="Arial"/>
      <w:sz w:val="22"/>
      <w:szCs w:val="23"/>
    </w:rPr>
  </w:style>
  <w:style w:type="character" w:customStyle="1" w:styleId="CapaleraCar">
    <w:name w:val="Capçalera Car"/>
    <w:basedOn w:val="Lletraperdefectedelpargraf"/>
    <w:link w:val="Capalera"/>
    <w:uiPriority w:val="99"/>
    <w:rsid w:val="00040D6D"/>
    <w:rPr>
      <w:rFonts w:ascii="Arial" w:hAnsi="Arial"/>
      <w:noProof/>
      <w:sz w:val="22"/>
      <w:szCs w:val="24"/>
      <w:lang w:val="ca-ES" w:eastAsia="ca-ES"/>
    </w:rPr>
  </w:style>
  <w:style w:type="paragraph" w:customStyle="1" w:styleId="EstiloNormalWebLatinaArial">
    <w:name w:val="Estilo Normal (Web) + (Latina) Arial"/>
    <w:basedOn w:val="NormalWeb"/>
    <w:rsid w:val="00040D6D"/>
  </w:style>
  <w:style w:type="paragraph" w:customStyle="1" w:styleId="EstiloNormalWebLatinaArialJustificado">
    <w:name w:val="Estilo Normal (Web) + (Latina) Arial Justificado"/>
    <w:basedOn w:val="NormalWeb"/>
    <w:rsid w:val="00040D6D"/>
    <w:rPr>
      <w:rFonts w:eastAsia="Times New Roman" w:cs="Times New Roman"/>
    </w:rPr>
  </w:style>
  <w:style w:type="paragraph" w:customStyle="1" w:styleId="EstiloNormalWebLatinaArialJustificadoIzquierda749">
    <w:name w:val="Estilo Normal (Web) + (Latina) Arial Justificado Izquierda:  749 ..."/>
    <w:basedOn w:val="NormalWeb"/>
    <w:rsid w:val="00040D6D"/>
    <w:pPr>
      <w:ind w:left="4247" w:firstLine="709"/>
    </w:pPr>
    <w:rPr>
      <w:rFonts w:eastAsia="Times New Roman" w:cs="Times New Roman"/>
    </w:rPr>
  </w:style>
  <w:style w:type="paragraph" w:customStyle="1" w:styleId="EstiloNormalWebLatinaArial1">
    <w:name w:val="Estilo Normal (Web) + (Latina) Arial1"/>
    <w:basedOn w:val="NormalWeb"/>
    <w:rsid w:val="00040D6D"/>
  </w:style>
  <w:style w:type="paragraph" w:customStyle="1" w:styleId="EstiloNormalWebLatinaVerdanaJustificado">
    <w:name w:val="Estilo Normal (Web) + (Latina) Verdana Justificado"/>
    <w:basedOn w:val="NormalWeb"/>
    <w:rsid w:val="00040D6D"/>
  </w:style>
  <w:style w:type="character" w:styleId="Enlla">
    <w:name w:val="Hyperlink"/>
    <w:basedOn w:val="Lletraperdefectedelpargraf"/>
    <w:uiPriority w:val="99"/>
    <w:rsid w:val="00040D6D"/>
    <w:rPr>
      <w:rFonts w:ascii="Verdana" w:hAnsi="Verdana"/>
      <w:color w:val="0000FF"/>
      <w:sz w:val="22"/>
      <w:u w:val="single"/>
    </w:rPr>
  </w:style>
  <w:style w:type="character" w:customStyle="1" w:styleId="PeuCar">
    <w:name w:val="Peu Car"/>
    <w:basedOn w:val="Lletraperdefectedelpargraf"/>
    <w:link w:val="Peu"/>
    <w:uiPriority w:val="99"/>
    <w:rsid w:val="00040D6D"/>
    <w:rPr>
      <w:rFonts w:ascii="Verdana" w:hAnsi="Verdana" w:cs="Arial"/>
      <w:sz w:val="16"/>
      <w:szCs w:val="23"/>
    </w:rPr>
  </w:style>
  <w:style w:type="table" w:styleId="Taulaambquadrcula">
    <w:name w:val="Table Grid"/>
    <w:basedOn w:val="Taulanormal"/>
    <w:uiPriority w:val="59"/>
    <w:rsid w:val="00040D6D"/>
    <w:rPr>
      <w:rFonts w:ascii="Verdana" w:hAnsi="Verdan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040D6D"/>
    <w:pPr>
      <w:tabs>
        <w:tab w:val="left" w:pos="9000"/>
        <w:tab w:val="right" w:pos="9360"/>
      </w:tabs>
      <w:suppressAutoHyphens/>
    </w:pPr>
    <w:rPr>
      <w:lang w:eastAsia="ar-SA"/>
    </w:rPr>
  </w:style>
  <w:style w:type="character" w:customStyle="1" w:styleId="Ttol2Car">
    <w:name w:val="Títol 2 Car"/>
    <w:basedOn w:val="Lletraperdefectedelpargraf"/>
    <w:link w:val="Ttol2"/>
    <w:uiPriority w:val="99"/>
    <w:rsid w:val="00C649E6"/>
    <w:rPr>
      <w:rFonts w:ascii="Verdana" w:hAnsi="Verdana" w:cs="Arial"/>
      <w:b/>
      <w:i/>
      <w:lang w:val="en-US"/>
    </w:rPr>
  </w:style>
  <w:style w:type="character" w:customStyle="1" w:styleId="Ttol3Car">
    <w:name w:val="Títol 3 Car"/>
    <w:basedOn w:val="Lletraperdefectedelpargraf"/>
    <w:link w:val="Ttol3"/>
    <w:uiPriority w:val="99"/>
    <w:rsid w:val="001B4BE1"/>
    <w:rPr>
      <w:rFonts w:ascii="Verdana" w:hAnsi="Verdana" w:cs="Arial"/>
      <w:u w:val="single"/>
    </w:rPr>
  </w:style>
  <w:style w:type="paragraph" w:styleId="Pargrafdellista">
    <w:name w:val="List Paragraph"/>
    <w:basedOn w:val="Normal"/>
    <w:uiPriority w:val="1"/>
    <w:qFormat/>
    <w:rsid w:val="00420C74"/>
    <w:pPr>
      <w:widowControl w:val="0"/>
      <w:numPr>
        <w:numId w:val="1"/>
      </w:numPr>
      <w:suppressAutoHyphens/>
      <w:spacing w:before="120"/>
      <w:ind w:left="714" w:hanging="357"/>
    </w:pPr>
    <w:rPr>
      <w:rFonts w:cs="Mangal"/>
      <w:kern w:val="1"/>
      <w:lang w:val="ca-ES" w:eastAsia="zh-CN" w:bidi="hi-IN"/>
    </w:rPr>
  </w:style>
  <w:style w:type="paragraph" w:styleId="Textsenseformat">
    <w:name w:val="Plain Text"/>
    <w:basedOn w:val="Normal"/>
    <w:link w:val="TextsenseformatCar"/>
    <w:uiPriority w:val="99"/>
    <w:semiHidden/>
    <w:rsid w:val="001E1A6C"/>
    <w:rPr>
      <w:rFonts w:ascii="Calibri" w:eastAsia="Calibri" w:hAnsi="Calibri" w:cs="Consolas"/>
      <w:szCs w:val="21"/>
      <w:lang w:val="ca-ES" w:eastAsia="en-US"/>
    </w:rPr>
  </w:style>
  <w:style w:type="character" w:customStyle="1" w:styleId="TextsenseformatCar">
    <w:name w:val="Text sense format Car"/>
    <w:basedOn w:val="Lletraperdefectedelpargraf"/>
    <w:link w:val="Textsenseformat"/>
    <w:uiPriority w:val="99"/>
    <w:semiHidden/>
    <w:rsid w:val="001E1A6C"/>
    <w:rPr>
      <w:rFonts w:ascii="Calibri" w:eastAsia="Calibri" w:hAnsi="Calibri" w:cs="Consolas"/>
      <w:sz w:val="22"/>
      <w:szCs w:val="21"/>
      <w:lang w:val="ca-ES" w:eastAsia="en-US"/>
    </w:rPr>
  </w:style>
  <w:style w:type="character" w:styleId="Refernciadecomentari">
    <w:name w:val="annotation reference"/>
    <w:uiPriority w:val="99"/>
    <w:semiHidden/>
    <w:rsid w:val="001E1A6C"/>
    <w:rPr>
      <w:rFonts w:cs="Times New Roman"/>
      <w:sz w:val="16"/>
    </w:rPr>
  </w:style>
  <w:style w:type="paragraph" w:styleId="Textdecomentari">
    <w:name w:val="annotation text"/>
    <w:basedOn w:val="Normal"/>
    <w:link w:val="TextdecomentariCar"/>
    <w:uiPriority w:val="99"/>
    <w:semiHidden/>
    <w:rsid w:val="001E1A6C"/>
    <w:pPr>
      <w:widowControl w:val="0"/>
      <w:suppressAutoHyphens/>
    </w:pPr>
    <w:rPr>
      <w:rFonts w:ascii="Liberation Serif" w:eastAsia="Calibri" w:hAnsi="Liberation Serif" w:cs="Mangal"/>
      <w:kern w:val="1"/>
      <w:szCs w:val="18"/>
      <w:lang w:val="ca-ES" w:eastAsia="zh-CN" w:bidi="hi-IN"/>
    </w:rPr>
  </w:style>
  <w:style w:type="character" w:customStyle="1" w:styleId="TextdecomentariCar">
    <w:name w:val="Text de comentari Car"/>
    <w:basedOn w:val="Lletraperdefectedelpargraf"/>
    <w:link w:val="Textdecomentari"/>
    <w:uiPriority w:val="99"/>
    <w:semiHidden/>
    <w:rsid w:val="001E1A6C"/>
    <w:rPr>
      <w:rFonts w:ascii="Liberation Serif" w:eastAsia="Calibri" w:hAnsi="Liberation Serif" w:cs="Mangal"/>
      <w:kern w:val="1"/>
      <w:szCs w:val="18"/>
      <w:lang w:val="ca-ES" w:eastAsia="zh-CN" w:bidi="hi-IN"/>
    </w:rPr>
  </w:style>
  <w:style w:type="paragraph" w:styleId="TtoldIDA">
    <w:name w:val="toa heading"/>
    <w:basedOn w:val="Capalera"/>
    <w:uiPriority w:val="99"/>
    <w:rsid w:val="001E1A6C"/>
    <w:pPr>
      <w:keepNext/>
      <w:widowControl w:val="0"/>
      <w:suppressLineNumbers/>
      <w:tabs>
        <w:tab w:val="clear" w:pos="6120"/>
      </w:tabs>
      <w:suppressAutoHyphens/>
      <w:spacing w:before="240" w:after="120" w:line="259" w:lineRule="auto"/>
      <w:ind w:left="0" w:right="0"/>
    </w:pPr>
    <w:rPr>
      <w:rFonts w:ascii="Liberation Sans" w:eastAsia="Calibri" w:hAnsi="Liberation Sans" w:cs="Lohit Hindi"/>
      <w:b/>
      <w:bCs/>
      <w:noProof w:val="0"/>
      <w:kern w:val="1"/>
      <w:sz w:val="32"/>
      <w:szCs w:val="32"/>
      <w:lang w:val="es-ES" w:eastAsia="zh-CN" w:bidi="hi-IN"/>
    </w:rPr>
  </w:style>
  <w:style w:type="paragraph" w:styleId="TtoldelIDC">
    <w:name w:val="TOC Heading"/>
    <w:basedOn w:val="Ttol1"/>
    <w:next w:val="Normal"/>
    <w:uiPriority w:val="99"/>
    <w:qFormat/>
    <w:rsid w:val="001E1A6C"/>
    <w:pPr>
      <w:keepLines/>
      <w:spacing w:line="259" w:lineRule="auto"/>
      <w:outlineLvl w:val="9"/>
    </w:pPr>
    <w:rPr>
      <w:rFonts w:ascii="Calibri Light" w:eastAsia="Calibri" w:hAnsi="Calibri Light" w:cs="Times New Roman"/>
      <w:b w:val="0"/>
      <w:bCs/>
      <w:color w:val="2E74B5"/>
      <w:sz w:val="32"/>
      <w:szCs w:val="32"/>
    </w:rPr>
  </w:style>
  <w:style w:type="paragraph" w:styleId="IDC1">
    <w:name w:val="toc 1"/>
    <w:basedOn w:val="Normal"/>
    <w:next w:val="Normal"/>
    <w:autoRedefine/>
    <w:uiPriority w:val="39"/>
    <w:rsid w:val="001E1A6C"/>
    <w:pPr>
      <w:spacing w:after="100" w:line="259" w:lineRule="auto"/>
    </w:pPr>
    <w:rPr>
      <w:rFonts w:ascii="Calibri" w:eastAsia="Calibri" w:hAnsi="Calibri" w:cs="Times New Roman"/>
      <w:lang w:eastAsia="en-US"/>
    </w:rPr>
  </w:style>
  <w:style w:type="paragraph" w:styleId="Temadelcomentari">
    <w:name w:val="annotation subject"/>
    <w:basedOn w:val="Textdecomentari"/>
    <w:next w:val="Textdecomentari"/>
    <w:link w:val="TemadelcomentariCar"/>
    <w:uiPriority w:val="99"/>
    <w:semiHidden/>
    <w:rsid w:val="001E1A6C"/>
    <w:pPr>
      <w:widowControl/>
      <w:suppressAutoHyphens w:val="0"/>
      <w:spacing w:after="160" w:line="259" w:lineRule="auto"/>
    </w:pPr>
    <w:rPr>
      <w:rFonts w:ascii="Calibri" w:hAnsi="Calibri" w:cs="Times New Roman"/>
      <w:b/>
      <w:bCs/>
      <w:kern w:val="0"/>
      <w:szCs w:val="20"/>
      <w:lang w:val="es-ES" w:eastAsia="en-US" w:bidi="ar-SA"/>
    </w:rPr>
  </w:style>
  <w:style w:type="character" w:customStyle="1" w:styleId="TemadelcomentariCar">
    <w:name w:val="Tema del comentari Car"/>
    <w:basedOn w:val="TextdecomentariCar"/>
    <w:link w:val="Temadelcomentari"/>
    <w:uiPriority w:val="99"/>
    <w:semiHidden/>
    <w:rsid w:val="001E1A6C"/>
    <w:rPr>
      <w:rFonts w:ascii="Calibri" w:eastAsia="Calibri" w:hAnsi="Calibri" w:cs="Mangal"/>
      <w:b/>
      <w:bCs/>
      <w:kern w:val="1"/>
      <w:szCs w:val="18"/>
      <w:lang w:val="ca-ES" w:eastAsia="en-US" w:bidi="hi-IN"/>
    </w:rPr>
  </w:style>
  <w:style w:type="paragraph" w:styleId="Revisi">
    <w:name w:val="Revision"/>
    <w:hidden/>
    <w:uiPriority w:val="99"/>
    <w:semiHidden/>
    <w:rsid w:val="001E1A6C"/>
    <w:rPr>
      <w:rFonts w:ascii="Calibri" w:eastAsia="Calibri" w:hAnsi="Calibri"/>
      <w:sz w:val="22"/>
      <w:szCs w:val="22"/>
      <w:lang w:eastAsia="en-US"/>
    </w:rPr>
  </w:style>
  <w:style w:type="paragraph" w:styleId="Senseespaiat">
    <w:name w:val="No Spacing"/>
    <w:link w:val="SenseespaiatCar"/>
    <w:uiPriority w:val="1"/>
    <w:qFormat/>
    <w:rsid w:val="001E1A6C"/>
    <w:rPr>
      <w:rFonts w:ascii="Calibri" w:hAnsi="Calibri"/>
      <w:sz w:val="22"/>
      <w:szCs w:val="22"/>
      <w:lang w:val="ca-ES" w:eastAsia="ca-ES"/>
    </w:rPr>
  </w:style>
  <w:style w:type="character" w:customStyle="1" w:styleId="SenseespaiatCar">
    <w:name w:val="Sense espaiat Car"/>
    <w:link w:val="Senseespaiat"/>
    <w:uiPriority w:val="1"/>
    <w:rsid w:val="001E1A6C"/>
    <w:rPr>
      <w:rFonts w:ascii="Calibri" w:hAnsi="Calibri"/>
      <w:sz w:val="22"/>
      <w:szCs w:val="22"/>
      <w:lang w:val="ca-ES" w:eastAsia="ca-ES"/>
    </w:rPr>
  </w:style>
  <w:style w:type="paragraph" w:styleId="Ttol">
    <w:name w:val="Title"/>
    <w:basedOn w:val="Normal"/>
    <w:next w:val="Normal"/>
    <w:link w:val="TtolCar"/>
    <w:uiPriority w:val="10"/>
    <w:qFormat/>
    <w:rsid w:val="000E542A"/>
    <w:pPr>
      <w:spacing w:after="120"/>
      <w:jc w:val="center"/>
    </w:pPr>
    <w:rPr>
      <w:b/>
      <w:sz w:val="22"/>
      <w:szCs w:val="24"/>
    </w:rPr>
  </w:style>
  <w:style w:type="character" w:customStyle="1" w:styleId="TtolCar">
    <w:name w:val="Títol Car"/>
    <w:basedOn w:val="Lletraperdefectedelpargraf"/>
    <w:link w:val="Ttol"/>
    <w:uiPriority w:val="10"/>
    <w:rsid w:val="000E542A"/>
    <w:rPr>
      <w:rFonts w:ascii="Verdana" w:hAnsi="Verdana" w:cs="Arial"/>
      <w:b/>
      <w:sz w:val="22"/>
      <w:szCs w:val="24"/>
      <w:lang w:val="en-US"/>
    </w:rPr>
  </w:style>
  <w:style w:type="paragraph" w:styleId="Cita">
    <w:name w:val="Quote"/>
    <w:next w:val="Normal"/>
    <w:link w:val="CitaCar"/>
    <w:uiPriority w:val="29"/>
    <w:qFormat/>
    <w:rsid w:val="000E542A"/>
    <w:pPr>
      <w:ind w:left="709"/>
      <w:jc w:val="both"/>
    </w:pPr>
    <w:rPr>
      <w:rFonts w:ascii="Verdana" w:hAnsi="Verdana" w:cs="Arial"/>
      <w:i/>
      <w:sz w:val="18"/>
      <w:szCs w:val="18"/>
      <w:lang w:val="en-US"/>
    </w:rPr>
  </w:style>
  <w:style w:type="character" w:customStyle="1" w:styleId="CitaCar">
    <w:name w:val="Cita Car"/>
    <w:basedOn w:val="Lletraperdefectedelpargraf"/>
    <w:link w:val="Cita"/>
    <w:uiPriority w:val="29"/>
    <w:rsid w:val="000E542A"/>
    <w:rPr>
      <w:rFonts w:ascii="Verdana" w:hAnsi="Verdana" w:cs="Arial"/>
      <w:i/>
      <w:sz w:val="18"/>
      <w:szCs w:val="18"/>
      <w:lang w:val="en-US"/>
    </w:rPr>
  </w:style>
  <w:style w:type="character" w:styleId="mfasi">
    <w:name w:val="Emphasis"/>
    <w:basedOn w:val="Lletraperdefectedelpargraf"/>
    <w:uiPriority w:val="20"/>
    <w:qFormat/>
    <w:rsid w:val="008E18F5"/>
    <w:rPr>
      <w:i/>
      <w:iCs/>
    </w:rPr>
  </w:style>
  <w:style w:type="paragraph" w:customStyle="1" w:styleId="Crrec">
    <w:name w:val="Càrrec"/>
    <w:basedOn w:val="Normal"/>
    <w:next w:val="Normal"/>
    <w:link w:val="CrrecCar"/>
    <w:qFormat/>
    <w:rsid w:val="00E87F38"/>
    <w:rPr>
      <w:b/>
      <w:szCs w:val="20"/>
      <w:lang w:val="es-ES"/>
    </w:rPr>
  </w:style>
  <w:style w:type="character" w:customStyle="1" w:styleId="CrrecCar">
    <w:name w:val="Càrrec Car"/>
    <w:basedOn w:val="Lletraperdefectedelpargraf"/>
    <w:link w:val="Crrec"/>
    <w:rsid w:val="00E87F38"/>
    <w:rPr>
      <w:rFonts w:ascii="Verdana" w:hAnsi="Verdana" w:cs="Arial"/>
      <w:b/>
    </w:rPr>
  </w:style>
  <w:style w:type="paragraph" w:customStyle="1" w:styleId="Normal00">
    <w:name w:val="Normal_0_0"/>
    <w:qFormat/>
    <w:rsid w:val="00DC6F1E"/>
    <w:pPr>
      <w:jc w:val="both"/>
    </w:pPr>
    <w:rPr>
      <w:rFonts w:ascii="Verdana" w:hAnsi="Verdana" w:cs="Arial"/>
      <w:szCs w:val="22"/>
      <w:lang w:val="en-US"/>
    </w:rPr>
  </w:style>
  <w:style w:type="paragraph" w:customStyle="1" w:styleId="ListParagraph00">
    <w:name w:val="List Paragraph_0_0"/>
    <w:basedOn w:val="Normal00"/>
    <w:uiPriority w:val="34"/>
    <w:qFormat/>
    <w:rsid w:val="00DC6F1E"/>
    <w:pPr>
      <w:widowControl w:val="0"/>
      <w:numPr>
        <w:numId w:val="6"/>
      </w:numPr>
      <w:suppressAutoHyphens/>
      <w:spacing w:before="120"/>
      <w:ind w:left="714" w:hanging="357"/>
    </w:pPr>
    <w:rPr>
      <w:rFonts w:cs="Mangal"/>
      <w:kern w:val="2"/>
      <w:lang w:val="ca-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1125</Words>
  <Characters>6239</Characters>
  <Application>Microsoft Office Word</Application>
  <DocSecurity>0</DocSecurity>
  <Lines>51</Lines>
  <Paragraphs>14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dc:creator>
  <cp:lastModifiedBy>Ajuntament Altafulla</cp:lastModifiedBy>
  <cp:revision>4</cp:revision>
  <cp:lastPrinted>2018-05-16T07:42:00Z</cp:lastPrinted>
  <dcterms:created xsi:type="dcterms:W3CDTF">2025-05-20T10:46:00Z</dcterms:created>
  <dcterms:modified xsi:type="dcterms:W3CDTF">2026-02-09T09:25:00Z</dcterms:modified>
</cp:coreProperties>
</file>